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4FB" w:rsidRDefault="006F54FB">
      <w:pPr>
        <w:pStyle w:val="Corpotesto"/>
        <w:spacing w:before="8"/>
        <w:rPr>
          <w:rFonts w:ascii="Times New Roman"/>
          <w:b w:val="0"/>
          <w:sz w:val="16"/>
        </w:rPr>
      </w:pPr>
    </w:p>
    <w:p w:rsidR="006F54FB" w:rsidRPr="005A2B51" w:rsidRDefault="006F54FB">
      <w:pPr>
        <w:tabs>
          <w:tab w:val="left" w:pos="3921"/>
          <w:tab w:val="left" w:pos="4756"/>
          <w:tab w:val="left" w:pos="6831"/>
          <w:tab w:val="left" w:pos="7590"/>
          <w:tab w:val="left" w:pos="10226"/>
        </w:tabs>
        <w:spacing w:before="80"/>
        <w:ind w:left="219" w:right="488"/>
        <w:rPr>
          <w:b/>
          <w:sz w:val="16"/>
          <w:lang w:val="it-IT"/>
        </w:rPr>
      </w:pPr>
      <w:r w:rsidRPr="005A2B51">
        <w:rPr>
          <w:b/>
          <w:sz w:val="16"/>
          <w:lang w:val="it-IT"/>
        </w:rPr>
        <w:t>Docente:</w:t>
      </w:r>
      <w:r w:rsidRPr="005A2B51">
        <w:rPr>
          <w:b/>
          <w:sz w:val="16"/>
          <w:u w:val="single"/>
          <w:lang w:val="it-IT"/>
        </w:rPr>
        <w:t xml:space="preserve"> </w:t>
      </w:r>
      <w:r>
        <w:rPr>
          <w:b/>
          <w:sz w:val="16"/>
          <w:u w:val="single"/>
          <w:lang w:val="it-IT"/>
        </w:rPr>
        <w:t>Prof. Loredana Baccigalupi</w:t>
      </w:r>
      <w:r w:rsidRPr="005A2B51">
        <w:rPr>
          <w:b/>
          <w:sz w:val="16"/>
          <w:u w:val="single"/>
          <w:lang w:val="it-IT"/>
        </w:rPr>
        <w:tab/>
      </w:r>
      <w:r w:rsidRPr="005A2B51">
        <w:rPr>
          <w:b/>
          <w:sz w:val="16"/>
          <w:lang w:val="it-IT"/>
        </w:rPr>
        <w:tab/>
      </w:r>
      <w:r>
        <w:rPr>
          <w:rFonts w:ascii="Wingdings" w:hAnsi="Wingdings"/>
          <w:b/>
          <w:sz w:val="16"/>
        </w:rPr>
        <w:t></w:t>
      </w:r>
      <w:r w:rsidRPr="005A2B51">
        <w:rPr>
          <w:rFonts w:ascii="Times New Roman" w:hAnsi="Times New Roman"/>
          <w:b/>
          <w:sz w:val="16"/>
          <w:u w:val="single"/>
          <w:lang w:val="it-IT"/>
        </w:rPr>
        <w:t xml:space="preserve"> </w:t>
      </w:r>
      <w:r w:rsidRPr="00AC3FF6">
        <w:rPr>
          <w:rFonts w:ascii="Times New Roman" w:hAnsi="Times New Roman"/>
          <w:b/>
          <w:bCs/>
          <w:sz w:val="16"/>
          <w:u w:val="single"/>
          <w:lang w:val="it-IT"/>
        </w:rPr>
        <w:t>081-67903</w:t>
      </w:r>
      <w:r>
        <w:rPr>
          <w:rFonts w:ascii="Times New Roman" w:hAnsi="Times New Roman"/>
          <w:b/>
          <w:bCs/>
          <w:sz w:val="16"/>
          <w:u w:val="single"/>
          <w:lang w:val="it-IT"/>
        </w:rPr>
        <w:t>7</w:t>
      </w:r>
      <w:r w:rsidRPr="005A2B51">
        <w:rPr>
          <w:rFonts w:ascii="Times New Roman" w:hAnsi="Times New Roman"/>
          <w:b/>
          <w:sz w:val="16"/>
          <w:lang w:val="it-IT"/>
        </w:rPr>
        <w:tab/>
      </w:r>
      <w:proofErr w:type="gramStart"/>
      <w:r w:rsidRPr="005A2B51">
        <w:rPr>
          <w:b/>
          <w:sz w:val="16"/>
          <w:lang w:val="it-IT"/>
        </w:rPr>
        <w:t>email</w:t>
      </w:r>
      <w:proofErr w:type="gramEnd"/>
      <w:r w:rsidRPr="005A2B51">
        <w:rPr>
          <w:b/>
          <w:sz w:val="16"/>
          <w:lang w:val="it-IT"/>
        </w:rPr>
        <w:t>:</w:t>
      </w:r>
      <w:r w:rsidRPr="005A2B51">
        <w:rPr>
          <w:b/>
          <w:sz w:val="16"/>
          <w:u w:val="single"/>
          <w:lang w:val="it-IT"/>
        </w:rPr>
        <w:t xml:space="preserve"> </w:t>
      </w:r>
      <w:r>
        <w:rPr>
          <w:b/>
          <w:sz w:val="16"/>
          <w:u w:val="single"/>
          <w:lang w:val="it-IT"/>
        </w:rPr>
        <w:t>lorbacci@unina.it</w:t>
      </w:r>
      <w:r w:rsidRPr="005A2B51">
        <w:rPr>
          <w:b/>
          <w:sz w:val="16"/>
          <w:u w:val="single"/>
          <w:lang w:val="it-IT"/>
        </w:rPr>
        <w:tab/>
      </w:r>
    </w:p>
    <w:p w:rsidR="006F54FB" w:rsidRPr="005A2B51" w:rsidRDefault="006F54FB">
      <w:pPr>
        <w:pStyle w:val="Corpotesto"/>
        <w:rPr>
          <w:sz w:val="20"/>
          <w:lang w:val="it-IT"/>
        </w:rPr>
      </w:pPr>
    </w:p>
    <w:p w:rsidR="006F54FB" w:rsidRPr="005A2B51" w:rsidRDefault="006F54FB">
      <w:pPr>
        <w:pStyle w:val="Corpotesto"/>
        <w:spacing w:before="5"/>
        <w:rPr>
          <w:sz w:val="22"/>
          <w:lang w:val="it-IT"/>
        </w:rPr>
      </w:pPr>
    </w:p>
    <w:p w:rsidR="006F54FB" w:rsidRPr="007B4213" w:rsidRDefault="0082183F">
      <w:pPr>
        <w:tabs>
          <w:tab w:val="left" w:pos="3378"/>
          <w:tab w:val="left" w:pos="5627"/>
          <w:tab w:val="left" w:pos="8443"/>
        </w:tabs>
        <w:ind w:left="555" w:right="488"/>
        <w:rPr>
          <w:b/>
          <w:sz w:val="16"/>
          <w:lang w:val="it-IT"/>
        </w:rPr>
      </w:pPr>
      <w:r>
        <w:rPr>
          <w:noProof/>
          <w:lang w:val="it-IT" w:eastAsia="it-IT"/>
        </w:rPr>
        <w:pict>
          <v:group id="Group 66" o:spid="_x0000_s1041" style="position:absolute;left:0;text-align:left;margin-left:72.35pt;margin-top:-.55pt;width:83.55pt;height:10.7pt;z-index:-5;mso-position-horizontal-relative:page" coordorigin="1447,-11" coordsize="167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o20AIAAI8MAAAOAAAAZHJzL2Uyb0RvYy54bWzsV11v0zAUfUfiP1h57xK3adpGSyfUtHsZ&#10;UGnwA1zH+RCJHdle0wnx37m2k7AOJNAmIYG6h8zJta/vPefca/f65tTU6MikqgRPPHwVeIhxKrKK&#10;F4n3+dNusvSQ0oRnpBacJd4jU97N+u2b666N2VSUos6YROCEq7hrE6/Uuo19X9GSNURdiZZxMOZC&#10;NkTDqyz8TJIOvDe1Pw2CyO+EzFopKFMKvqbO6K2t/zxnVH/Mc8U0qhMPYtP2Ke3zYJ7++prEhSRt&#10;WdE+DPKCKBpScdh0dJUSTdCDrH5y1VRUCiVyfUVF44s8ryizOUA2OHiWza0UD63NpYi7oh1hAmif&#10;4fRit/TDcS9RlSVeCPBw0gBHdlsURQacri1imHMr2/t2L12GMLwT9IsCs//cbt4LNxkduvciA3/k&#10;QQsLzimXjXEBaaOT5eBx5ICdNKLwEQcRDpZzD1Gw4dl8uepJoiUwaZbhMFx4CKwTjB1/tNwOq6MF&#10;dkunODRGn8RuVxtpH5lJC+SmfiCqXofofUlaZolSBq0BUQjFIXpXcYYWNhGzM0zZ8L208KpYAbC/&#10;xQqH8yFpl/OIVzTvM7bux3xJ3Eqlb5lokBkkXg0xWBbI8U5pB80wxZDCxa6qa/hO4pqjLvGiYBXZ&#10;BUrUVWaMxqZkcdjUEh2JqSj71+N8Ng2UyzPrrGQk2/ZjTarajSHOmht/kAeE049cyXxdBavtcrsM&#10;J+E02k7CIE0n73abcBLt8GKeztLNJsXfTGg4jMsqyxg30Q3li8M/I7NvJK7wxgIeYfDPvVspQbDD&#10;fxs0iMrx5xR1ENmjpdV+B339LaFNz4QWrQwjLxcaeDPVZevfEmQLE9qDKclpcF5XF509Oa5+2Yb/&#10;I53NznW2fJ3OXEPDq9mlo106Wt+uhqMzPFfa4hVKm2EMur10tH/s5LQXNrj12gO3v6Gba/XTdxg/&#10;/R2x/g4AAP//AwBQSwMEFAAGAAgAAAAhAJlnXl3fAAAACQEAAA8AAABkcnMvZG93bnJldi54bWxM&#10;j8tqwzAQRfeF/oOYQneJrDh94FoOIbRdhUKSQulOsSa2iTUylmI7f9/pql1e5nDn3Hw1uVYM2IfG&#10;kwY1T0Agld42VGn4PLzNnkGEaMia1hNquGKAVXF7k5vM+pF2OOxjJbiEQmY01DF2mZShrNGZMPcd&#10;Et9OvncmcuwraXszcrlr5SJJHqUzDfGH2nS4qbE87y9Ow/toxnWqXoft+bS5fh8ePr62CrW+v5vW&#10;LyAiTvEPhl99VoeCnY7+QjaIlvNy+cSohplSIBhIleItRw2LJAVZ5PL/guIHAAD//wMAUEsBAi0A&#10;FAAGAAgAAAAhALaDOJL+AAAA4QEAABMAAAAAAAAAAAAAAAAAAAAAAFtDb250ZW50X1R5cGVzXS54&#10;bWxQSwECLQAUAAYACAAAACEAOP0h/9YAAACUAQAACwAAAAAAAAAAAAAAAAAvAQAAX3JlbHMvLnJl&#10;bHNQSwECLQAUAAYACAAAACEAc0k6NtACAACPDAAADgAAAAAAAAAAAAAAAAAuAgAAZHJzL2Uyb0Rv&#10;Yy54bWxQSwECLQAUAAYACAAAACEAmWdeXd8AAAAJAQAADwAAAAAAAAAAAAAAAAAqBQAAZHJzL2Rv&#10;d25yZXYueG1sUEsFBgAAAAAEAAQA8wAAADYGAAAAAA==&#10;">
            <v:line id="Line 70" o:spid="_x0000_s1042" style="position:absolute;visibility:visible" from="1457,-1" to="3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69" o:spid="_x0000_s1043" style="position:absolute;visibility:visible" from="1452,-6" to="145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68" o:spid="_x0000_s1044" style="position:absolute;visibility:visible" from="1457,193" to="310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67" o:spid="_x0000_s1045" style="position:absolute;visibility:visible" from="3113,-6" to="31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w10:wrap anchorx="page"/>
          </v:group>
        </w:pict>
      </w:r>
      <w:r>
        <w:rPr>
          <w:noProof/>
          <w:lang w:val="it-IT" w:eastAsia="it-IT"/>
        </w:rPr>
        <w:pict>
          <v:group id="Group 61" o:spid="_x0000_s1046" style="position:absolute;left:0;text-align:left;margin-left:213.5pt;margin-top:-.55pt;width:30.15pt;height:10.7pt;z-index:-4;mso-position-horizontal-relative:page" coordorigin="4270,-11" coordsize="60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y90gIAAIsMAAAOAAAAZHJzL2Uyb0RvYy54bWzsV21vmzAQ/j5p/8Hie8pLCAFUUk0h6Zdu&#10;q9TtBzhgXjSwke2GVNP++84HpE03aVsrTdqUfCCGs4/nnnvubC6vDm1D9kyqWvDEci8cizCeibzm&#10;ZWJ9/rSdhRZRmvKcNoKzxHpgyrpavX1z2Xcx80QlmpxJAk64ivsusSqtu9i2VVaxlqoL0TEOxkLI&#10;lmq4laWdS9qD97axPccJ7F7IvJMiY0rB03QwWiv0XxQs0x+LQjFNmsQCbBqvEq87c7VXlzQuJe2q&#10;Ohth0BegaGnN4aVHVynVlNzL+gdXbZ1JoUShLzLR2qIo6oxhDBCN6zyL5lqK+w5jKeO+7I40AbXP&#10;eHqx2+zD/laSOk+s+cIinLaQI3wtCVxDTt+VMcy5lt1ddyuHCGF4I7IvCsz2c7u5L4fJZNe/Fzn4&#10;o/daIDmHQrbGBYRNDpiDh2MO2EGTDB7OQy9yAEoGJne+CKMxR1kFiTSrfG8JiQTrzEWENM6qzbg4&#10;cObDSs/1DXqbxsM7EeeIywQFYlOPfKrX8XlX0Y5hmpThauIzmPi8qTkjwWKgE6es+a1EclWsgNZf&#10;MuV74RSz8ULjia1FOAaMLB3DpXEnlb5moiVmkFgNQMAU0P2N0gMz0xTjj4tt3TTouuGkT6zAiQJc&#10;oERT58ZopilZ7taNJHtqygl/I80n00C2PEdnFaP5ZhxrWjfDGHA2fAwD4EwBYb18jZxoE25Cf+Z7&#10;wWbmO2k6e7dd+7Ng6y4X6Txdr1P3m4Hm+nFV5znjBt1Uu67/e7kcu8hQdcfqPdJgn3pHJQHn0z+C&#10;Bk0N6RsEtRP5A2YVn4O8/pbOlqc6Q+EbaCDFP9fZEkrP1FZwqjNQnylIzzktq7POnuxVP+3B/5HO&#10;YCcf9oehn82NQl6ss7GfuRG6OTe0c0N73DijU6F5rxFaGIBszw3tH9s48bgGJ17cb8fTuTlSP72H&#10;8dNviNV3AAAA//8DAFBLAwQUAAYACAAAACEAAI82dOEAAAAJAQAADwAAAGRycy9kb3ducmV2Lnht&#10;bEyPT0vDQBTE74LfYXmCt3bzp9oSsymlqKcitBXE22v2NQnNvg3ZbZJ+e9eTHocZZn6TryfTioF6&#10;11hWEM8jEMSl1Q1XCj6Pb7MVCOeRNbaWScGNHKyL+7scM21H3tNw8JUIJewyVFB732VSurImg25u&#10;O+LgnW1v0AfZV1L3OIZy08okip6lwYbDQo0dbWsqL4erUfA+4rhJ49dhdzlvb9/Hp4+vXUxKPT5M&#10;mxcQnib/F4Zf/IAORWA62StrJ1oFi2QZvngFszgGEQKL1TIFcVKQRCnIIpf/HxQ/AAAA//8DAFBL&#10;AQItABQABgAIAAAAIQC2gziS/gAAAOEBAAATAAAAAAAAAAAAAAAAAAAAAABbQ29udGVudF9UeXBl&#10;c10ueG1sUEsBAi0AFAAGAAgAAAAhADj9If/WAAAAlAEAAAsAAAAAAAAAAAAAAAAALwEAAF9yZWxz&#10;Ly5yZWxzUEsBAi0AFAAGAAgAAAAhAJWgDL3SAgAAiwwAAA4AAAAAAAAAAAAAAAAALgIAAGRycy9l&#10;Mm9Eb2MueG1sUEsBAi0AFAAGAAgAAAAhAACPNnThAAAACQEAAA8AAAAAAAAAAAAAAAAALAUAAGRy&#10;cy9kb3ducmV2LnhtbFBLBQYAAAAABAAEAPMAAAA6BgAAAAA=&#10;">
            <v:line id="Line 65" o:spid="_x0000_s1047" style="position:absolute;visibility:visible" from="4280,-1" to="48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64" o:spid="_x0000_s1048" style="position:absolute;visibility:visible" from="4275,-6" to="427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63" o:spid="_x0000_s1049" style="position:absolute;visibility:visible" from="4280,193" to="4863,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62" o:spid="_x0000_s1050" style="position:absolute;visibility:visible" from="4868,-6" to="4868,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w10:wrap anchorx="page"/>
          </v:group>
        </w:pict>
      </w:r>
      <w:r>
        <w:rPr>
          <w:noProof/>
          <w:lang w:val="it-IT" w:eastAsia="it-IT"/>
        </w:rPr>
        <w:pict>
          <v:group id="Group 56" o:spid="_x0000_s1051" style="position:absolute;left:0;text-align:left;margin-left:397.5pt;margin-top:-.55pt;width:31.05pt;height:10.7pt;z-index:-3;mso-position-horizontal-relative:page" coordorigin="7950,-11" coordsize="6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0nzgIAAIsMAAAOAAAAZHJzL2Uyb0RvYy54bWzsV11v0zAUfUfiP1h57/KdNtHSCTXtXgZU&#10;GvwA13E+RGJHttd0Qvx3ru20rAMJtElIoPYhdXzt63vPOdd2rm8OfYf2VMiWs9zxrzwHUUZ42bI6&#10;dz5/2swWDpIKsxJ3nNHceaTSuVm+fXM9DhkNeMO7kgoETpjMxiF3GqWGzHUlaWiP5RUfKANjxUWP&#10;FbyK2i0FHsF737mB5yXuyEU5CE6olNBbWKOzNP6rihL1saokVajLHYhNmacwz51+ustrnNUCD01L&#10;pjDwC6Locctg0ZOrAiuMHkT7k6u+JYJLXqkrwnuXV1VLqMkBsvG9Z9ncCv4wmFzqbKyHE0wA7TOc&#10;XuyWfNhvBWrL3AkBHoZ74Mgsi+JEgzMOdQZjbsVwP2yFzRCad5x8kWB2n9v1e20Ho934npfgDz8o&#10;bsA5VKLXLiBtdDAcPJ44oAeFCHSGaRSGsYMImPwwXqQTR6QBIvWseRpDpGCd+b6ljzTraXIS+HZm&#10;4Efa5uLMrmninOLSSYHY5A885evwvG/wQA1NUmN1xBNCsXjetYyixOShV4YhK7YVBlyZSYD1t0jN&#10;U5huc7YpH9FKPOjXUBnvp3RxNgipbinvkW7kTgchGArw/k4qi8xxiGaE8U3bddCPs46hMXcSL03M&#10;BMm7ttRGbZOi3q06gfZYl5P5TTCfDQPZstI4aygu11Nb4bazbYizY9ofpAHhTC1bL19TL10v1oto&#10;FgXJehZ5RTF7t1lFs2Tjz+MiLFarwv+mQ/OjrGnLkjId3bF2/ejPuJx2EVt1p+o9weCeezdKgmCP&#10;/yZo0JSlzwpqx8tHw6rpB3n9LZ0FZzqLU83Ii3UWQ+np2jLFbwgyVTmpLPDOy+qisydn1S/34P9I&#10;Z+G5zhav0tm0n/lpeNnQLhuaPRWPB2d0LrT5K4S2iJPLhvbvHZzmugY3XnPeTrdzfaV++g7tp98Q&#10;y+8AAAD//wMAUEsDBBQABgAIAAAAIQAtYkwV4QAAAAkBAAAPAAAAZHJzL2Rvd25yZXYueG1sTI9B&#10;a8JAEIXvhf6HZQq96SZKqsZMRKTtSQrVQultzY5JMLsbsmsS/32np3p7w3u8+V62GU0jeup87SxC&#10;PI1AkC2crm2J8HV8myxB+KCsVo2zhHAjD5v88SFTqXaD/aT+EErBJdanCqEKoU2l9EVFRvmpa8my&#10;d3adUYHPrpS6UwOXm0bOouhFGlVb/lCplnYVFZfD1SC8D2rYzuPXfn85724/x+Tjex8T4vPTuF2D&#10;CDSG/zD84TM65Mx0clervWgQFquEtwSESRyD4MAyWbA4IcyiOcg8k/cL8l8AAAD//wMAUEsBAi0A&#10;FAAGAAgAAAAhALaDOJL+AAAA4QEAABMAAAAAAAAAAAAAAAAAAAAAAFtDb250ZW50X1R5cGVzXS54&#10;bWxQSwECLQAUAAYACAAAACEAOP0h/9YAAACUAQAACwAAAAAAAAAAAAAAAAAvAQAAX3JlbHMvLnJl&#10;bHNQSwECLQAUAAYACAAAACEAxEM9J84CAACLDAAADgAAAAAAAAAAAAAAAAAuAgAAZHJzL2Uyb0Rv&#10;Yy54bWxQSwECLQAUAAYACAAAACEALWJMFeEAAAAJAQAADwAAAAAAAAAAAAAAAAAoBQAAZHJzL2Rv&#10;d25yZXYueG1sUEsFBgAAAAAEAAQA8wAAADYGAAAAAA==&#10;">
            <v:line id="Line 60" o:spid="_x0000_s1052" style="position:absolute;visibility:visible" from="7960,-1" to="8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59" o:spid="_x0000_s1053" style="position:absolute;visibility:visible" from="7955,-6" to="795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58" o:spid="_x0000_s1054" style="position:absolute;visibility:visible" from="7960,193" to="856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57" o:spid="_x0000_s1055" style="position:absolute;visibility:visible" from="8565,-6" to="856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w10:wrap anchorx="page"/>
          </v:group>
        </w:pict>
      </w:r>
      <w:r>
        <w:rPr>
          <w:noProof/>
          <w:lang w:val="it-IT" w:eastAsia="it-IT"/>
        </w:rPr>
        <w:pict>
          <v:group id="Group 51" o:spid="_x0000_s1056" style="position:absolute;left:0;text-align:left;margin-left:537pt;margin-top:-.55pt;width:30.05pt;height:10.7pt;z-index:6;mso-position-horizontal-relative:page" coordorigin="10740,-11" coordsize="60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m50gIAAJAMAAAOAAAAZHJzL2Uyb0RvYy54bWzsV21vmzAQ/j5p/8HiewomQBNUUk156Zdu&#10;rdTtBzjGvGhgI5uGVNP++84HpE03aVMqTdqUfqDGZx/PPffc2bm63tcV2QltSiUTh154DhGSq7SU&#10;eeJ8+byZzBxiWiZTVikpEudJGOd68f7dVdfEwleFqlKhCTiRJu6axCnatold1/BC1MxcqEZIMGZK&#10;16yFV527qWYdeK8r1/e8yO2UThutuDAGZle90Vmg/ywTvL3LMiNaUiUOYGvxqfG5tU93ccXiXLOm&#10;KPkAg52AomalhI8eXK1Yy8ijLn9yVZdcK6Oy9oKr2lVZVnKBMUA01HsVzY1Wjw3Gksdd3hxoAmpf&#10;8XSyW/5pd69JmSaOHzpEshpyhJ8lIbXkdE0ew5ob3Tw097qPEIa3in81YHZf2+173i8m2+6jSsEf&#10;e2wVkrPPdG1dQNhkjzl4OuRA7FvCYXI6o9EUoHAw0Wk4mw854gUk0u6i3mUAmQTzhCJEFvNiPeyO&#10;PNpv9Wlg4bss7j+KQAdgNipQm3km1LyN0IeCNQLzZCxZI6HRSOhtKQUJw55PXLKU9xrZNbEBXn9L&#10;FQQdjkFbNywe+QpnMG/JQp4O8bK40aa9EaomdpA4FWDAJLDdrWl7asYl1p9Um7Kq0HUlSZc4kTeP&#10;cINRVZlao11mdL5dVprsmC0o/Bt4PloGwpUpOisES9fDuGVl1Y8BZyWHMADOGBBWzLe5N1/P1rNg&#10;EvjRehJ4q9Xkw2YZTKINvQxX09VyuaLfLTQaxEWZpkJadGP10uDPkjn0kb7uDvV7oME99o5SAs7H&#10;/wgaRNXnr1fUVqVPmFacB339LaFdHgsNlW+hgRZPEFoA1WerKzoW2iAz3zsurLPQXhxXv2zD/5HQ&#10;4DDvj4i+o02tQk4X2tDR6Bz9nFvauaU9n53zY6X5b1EandoLxbml/WNnJ17Z4NqLR+5wRbf36pfv&#10;MH75Q2LxAwAA//8DAFBLAwQUAAYACAAAACEAfWO9mOEAAAALAQAADwAAAGRycy9kb3ducmV2Lnht&#10;bEyPzWrDMBCE74W+g9hCb4mkOP3BtRxCaHsKhSaF0tvG3tgmlmQsxXbevptTe9thh5lvstVkWzFQ&#10;HxrvDOi5AkGu8GXjKgNf+7fZM4gQ0ZXYekcGLhRgld/eZJiWfnSfNOxiJTjEhRQN1DF2qZShqMli&#10;mPuOHP+OvrcYWfaVLHscOdy2cqHUo7TYOG6osaNNTcVpd7YG3kcc14l+Hban4+bys3/4+N5qMub+&#10;blq/gIg0xT8zXPEZHXJmOvizK4NoWaunJY+JBmZag7g6dLLk62BgoRKQeSb/b8h/AQAA//8DAFBL&#10;AQItABQABgAIAAAAIQC2gziS/gAAAOEBAAATAAAAAAAAAAAAAAAAAAAAAABbQ29udGVudF9UeXBl&#10;c10ueG1sUEsBAi0AFAAGAAgAAAAhADj9If/WAAAAlAEAAAsAAAAAAAAAAAAAAAAALwEAAF9yZWxz&#10;Ly5yZWxzUEsBAi0AFAAGAAgAAAAhANWKKbnSAgAAkAwAAA4AAAAAAAAAAAAAAAAALgIAAGRycy9l&#10;Mm9Eb2MueG1sUEsBAi0AFAAGAAgAAAAhAH1jvZjhAAAACwEAAA8AAAAAAAAAAAAAAAAALAUAAGRy&#10;cy9kb3ducmV2LnhtbFBLBQYAAAAABAAEAPMAAAA6BgAAAAA=&#10;">
            <v:line id="Line 55" o:spid="_x0000_s1057" style="position:absolute;visibility:visible" from="10750,-1" to="1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54" o:spid="_x0000_s1058" style="position:absolute;visibility:visible" from="10745,-6" to="1074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53" o:spid="_x0000_s1059" style="position:absolute;visibility:visible" from="10750,193" to="1133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52" o:spid="_x0000_s1060" style="position:absolute;visibility:visible" from="11335,-6" to="1133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w10:wrap anchorx="page"/>
          </v:group>
        </w:pict>
      </w:r>
      <w:r w:rsidR="006F54FB" w:rsidRPr="007B4213">
        <w:rPr>
          <w:b/>
          <w:sz w:val="16"/>
          <w:lang w:val="it-IT"/>
        </w:rPr>
        <w:t>SSD</w:t>
      </w:r>
      <w:r w:rsidR="006F54FB">
        <w:rPr>
          <w:b/>
          <w:sz w:val="16"/>
          <w:lang w:val="it-IT"/>
        </w:rPr>
        <w:t xml:space="preserve">    BIO19</w:t>
      </w:r>
      <w:r w:rsidR="006F54FB" w:rsidRPr="007B4213">
        <w:rPr>
          <w:b/>
          <w:sz w:val="16"/>
          <w:lang w:val="it-IT"/>
        </w:rPr>
        <w:tab/>
        <w:t>CFU</w:t>
      </w:r>
      <w:r w:rsidR="006F54FB">
        <w:rPr>
          <w:b/>
          <w:sz w:val="16"/>
          <w:lang w:val="it-IT"/>
        </w:rPr>
        <w:t xml:space="preserve">    </w:t>
      </w:r>
      <w:r w:rsidR="006F54FB" w:rsidRPr="000700CF">
        <w:rPr>
          <w:b/>
          <w:color w:val="FF0000"/>
          <w:sz w:val="16"/>
          <w:lang w:val="it-IT"/>
        </w:rPr>
        <w:t>7</w:t>
      </w:r>
      <w:r w:rsidR="006F54FB" w:rsidRPr="007B4213">
        <w:rPr>
          <w:b/>
          <w:sz w:val="16"/>
          <w:lang w:val="it-IT"/>
        </w:rPr>
        <w:tab/>
        <w:t xml:space="preserve">Anno di corso (I, </w:t>
      </w:r>
      <w:proofErr w:type="gramStart"/>
      <w:r w:rsidR="006F54FB" w:rsidRPr="007B4213">
        <w:rPr>
          <w:b/>
          <w:sz w:val="16"/>
          <w:lang w:val="it-IT"/>
        </w:rPr>
        <w:t>II ,</w:t>
      </w:r>
      <w:proofErr w:type="gramEnd"/>
      <w:r w:rsidR="006F54FB" w:rsidRPr="007B4213">
        <w:rPr>
          <w:b/>
          <w:spacing w:val="-4"/>
          <w:sz w:val="16"/>
          <w:lang w:val="it-IT"/>
        </w:rPr>
        <w:t xml:space="preserve"> </w:t>
      </w:r>
      <w:r w:rsidR="006F54FB" w:rsidRPr="007B4213">
        <w:rPr>
          <w:b/>
          <w:sz w:val="16"/>
          <w:lang w:val="it-IT"/>
        </w:rPr>
        <w:t>III</w:t>
      </w:r>
      <w:r w:rsidR="006F54FB" w:rsidRPr="007B4213">
        <w:rPr>
          <w:b/>
          <w:spacing w:val="-2"/>
          <w:sz w:val="16"/>
          <w:lang w:val="it-IT"/>
        </w:rPr>
        <w:t xml:space="preserve"> </w:t>
      </w:r>
      <w:r w:rsidR="006F54FB" w:rsidRPr="007B4213">
        <w:rPr>
          <w:b/>
          <w:sz w:val="16"/>
          <w:lang w:val="it-IT"/>
        </w:rPr>
        <w:t>)</w:t>
      </w:r>
      <w:r w:rsidR="006F54FB">
        <w:rPr>
          <w:b/>
          <w:sz w:val="16"/>
          <w:lang w:val="it-IT"/>
        </w:rPr>
        <w:t xml:space="preserve">    I</w:t>
      </w:r>
      <w:r w:rsidR="006F54FB" w:rsidRPr="007B4213">
        <w:rPr>
          <w:b/>
          <w:sz w:val="16"/>
          <w:lang w:val="it-IT"/>
        </w:rPr>
        <w:tab/>
        <w:t>Semestre (I , II e</w:t>
      </w:r>
      <w:r w:rsidR="006F54FB" w:rsidRPr="007B4213">
        <w:rPr>
          <w:b/>
          <w:spacing w:val="-7"/>
          <w:sz w:val="16"/>
          <w:lang w:val="it-IT"/>
        </w:rPr>
        <w:t xml:space="preserve"> </w:t>
      </w:r>
      <w:r w:rsidR="006F54FB" w:rsidRPr="007B4213">
        <w:rPr>
          <w:b/>
          <w:sz w:val="16"/>
          <w:lang w:val="it-IT"/>
        </w:rPr>
        <w:t>LMcu)</w:t>
      </w:r>
      <w:r w:rsidR="006F54FB">
        <w:rPr>
          <w:b/>
          <w:sz w:val="16"/>
          <w:lang w:val="it-IT"/>
        </w:rPr>
        <w:t xml:space="preserve">    II</w:t>
      </w:r>
    </w:p>
    <w:p w:rsidR="006F54FB" w:rsidRPr="007B4213" w:rsidRDefault="006F54FB">
      <w:pPr>
        <w:pStyle w:val="Corpotesto"/>
        <w:spacing w:before="2"/>
        <w:rPr>
          <w:sz w:val="12"/>
          <w:lang w:val="it-IT"/>
        </w:rPr>
      </w:pPr>
    </w:p>
    <w:p w:rsidR="006F54FB" w:rsidRPr="007B4213" w:rsidRDefault="006F54FB">
      <w:pPr>
        <w:pStyle w:val="Corpotesto"/>
        <w:tabs>
          <w:tab w:val="left" w:pos="7505"/>
        </w:tabs>
        <w:spacing w:before="77"/>
        <w:ind w:left="219" w:right="488"/>
        <w:rPr>
          <w:lang w:val="it-IT"/>
        </w:rPr>
      </w:pPr>
      <w:r w:rsidRPr="007B4213">
        <w:rPr>
          <w:lang w:val="it-IT"/>
        </w:rPr>
        <w:t>Insegnamenti propedeutici</w:t>
      </w:r>
      <w:r w:rsidRPr="007B4213">
        <w:rPr>
          <w:spacing w:val="-13"/>
          <w:lang w:val="it-IT"/>
        </w:rPr>
        <w:t xml:space="preserve"> </w:t>
      </w:r>
      <w:r w:rsidRPr="007B4213">
        <w:rPr>
          <w:lang w:val="it-IT"/>
        </w:rPr>
        <w:t>previsti:</w:t>
      </w:r>
      <w:r w:rsidRPr="007B4213">
        <w:rPr>
          <w:u w:val="single"/>
          <w:lang w:val="it-IT"/>
        </w:rPr>
        <w:t xml:space="preserve"> </w:t>
      </w:r>
      <w:r>
        <w:rPr>
          <w:u w:val="single"/>
          <w:lang w:val="it-IT"/>
        </w:rPr>
        <w:t>NESSUNO</w:t>
      </w:r>
      <w:r w:rsidRPr="007B4213">
        <w:rPr>
          <w:u w:val="single"/>
          <w:lang w:val="it-IT"/>
        </w:rPr>
        <w:tab/>
      </w:r>
    </w:p>
    <w:p w:rsidR="006F54FB" w:rsidRPr="007B4213" w:rsidRDefault="006F54FB">
      <w:pPr>
        <w:pStyle w:val="Corpotesto"/>
        <w:spacing w:before="1"/>
        <w:rPr>
          <w:sz w:val="29"/>
          <w:lang w:val="it-IT"/>
        </w:rPr>
      </w:pPr>
    </w:p>
    <w:p w:rsidR="006F54FB" w:rsidRPr="007B4213" w:rsidRDefault="006F54FB">
      <w:pPr>
        <w:pStyle w:val="Corpotesto"/>
        <w:spacing w:before="77"/>
        <w:ind w:left="219" w:right="488"/>
        <w:rPr>
          <w:lang w:val="it-IT"/>
        </w:rPr>
      </w:pPr>
      <w:r w:rsidRPr="007B4213">
        <w:rPr>
          <w:lang w:val="it-IT"/>
        </w:rPr>
        <w:t>RISULTATI DI APPRENDIMENTO ATTESI</w:t>
      </w:r>
    </w:p>
    <w:p w:rsidR="006F54FB" w:rsidRPr="007B4213" w:rsidRDefault="006F54FB">
      <w:pPr>
        <w:pStyle w:val="Corpotesto"/>
        <w:rPr>
          <w:sz w:val="20"/>
          <w:lang w:val="it-IT"/>
        </w:rPr>
      </w:pPr>
    </w:p>
    <w:p w:rsidR="006F54FB" w:rsidRPr="007B4213" w:rsidRDefault="006F54FB">
      <w:pPr>
        <w:pStyle w:val="Corpotesto"/>
        <w:spacing w:before="3"/>
        <w:rPr>
          <w:sz w:val="19"/>
          <w:lang w:val="it-IT"/>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08"/>
      </w:tblGrid>
      <w:tr w:rsidR="006F54FB" w:rsidRPr="00895F16" w:rsidTr="00AF2930">
        <w:trPr>
          <w:trHeight w:hRule="exact" w:val="293"/>
        </w:trPr>
        <w:tc>
          <w:tcPr>
            <w:tcW w:w="10608" w:type="dxa"/>
          </w:tcPr>
          <w:p w:rsidR="006F54FB" w:rsidRPr="00AF2930" w:rsidRDefault="006F54FB" w:rsidP="00AF2930">
            <w:pPr>
              <w:pStyle w:val="TableParagraph"/>
              <w:spacing w:before="32"/>
              <w:rPr>
                <w:b/>
                <w:sz w:val="18"/>
                <w:lang w:val="it-IT"/>
              </w:rPr>
            </w:pPr>
            <w:r w:rsidRPr="00AF2930">
              <w:rPr>
                <w:b/>
                <w:sz w:val="18"/>
                <w:lang w:val="it-IT"/>
              </w:rPr>
              <w:t>Conoscenza e capacità di comprensione (max 4 righi, Arial 9)</w:t>
            </w:r>
          </w:p>
        </w:tc>
      </w:tr>
      <w:tr w:rsidR="006F54FB" w:rsidRPr="00461061" w:rsidTr="00AF2930">
        <w:trPr>
          <w:trHeight w:hRule="exact" w:val="2021"/>
        </w:trPr>
        <w:tc>
          <w:tcPr>
            <w:tcW w:w="10608" w:type="dxa"/>
          </w:tcPr>
          <w:p w:rsidR="006F54FB" w:rsidRPr="00AF2930" w:rsidRDefault="006F54FB" w:rsidP="00AF2930">
            <w:pPr>
              <w:pStyle w:val="Titolo2"/>
              <w:tabs>
                <w:tab w:val="left" w:pos="9638"/>
              </w:tabs>
              <w:jc w:val="both"/>
              <w:rPr>
                <w:i/>
                <w:sz w:val="18"/>
                <w:lang w:val="it-IT"/>
              </w:rPr>
            </w:pPr>
          </w:p>
          <w:p w:rsidR="006F54FB" w:rsidRPr="00AF2930" w:rsidRDefault="006F54FB" w:rsidP="00AF2930">
            <w:pPr>
              <w:jc w:val="both"/>
              <w:rPr>
                <w:i/>
                <w:sz w:val="18"/>
                <w:szCs w:val="18"/>
                <w:lang w:val="it-IT"/>
              </w:rPr>
            </w:pPr>
            <w:r w:rsidRPr="00AF2930">
              <w:rPr>
                <w:i/>
                <w:sz w:val="18"/>
                <w:szCs w:val="18"/>
                <w:lang w:val="it-IT"/>
              </w:rPr>
              <w:t xml:space="preserve">Meccanismi di regolazione dell'espressione genica in Eubatteri ed Archea. Modalità di interazioni tra microrganismi patogeni e non, con organismi eucariotici, animali e vegetali.  </w:t>
            </w:r>
          </w:p>
          <w:p w:rsidR="006F54FB" w:rsidRPr="00AF2930" w:rsidRDefault="006F54FB" w:rsidP="00AF2930">
            <w:pPr>
              <w:jc w:val="both"/>
              <w:rPr>
                <w:i/>
                <w:sz w:val="18"/>
                <w:szCs w:val="18"/>
                <w:lang w:val="it-IT"/>
              </w:rPr>
            </w:pPr>
          </w:p>
          <w:p w:rsidR="006F54FB" w:rsidRPr="00AF2930" w:rsidRDefault="006F54FB" w:rsidP="00AF2930">
            <w:pPr>
              <w:jc w:val="both"/>
              <w:rPr>
                <w:i/>
                <w:sz w:val="18"/>
                <w:szCs w:val="18"/>
              </w:rPr>
            </w:pPr>
            <w:r w:rsidRPr="00AF2930">
              <w:rPr>
                <w:i/>
                <w:sz w:val="18"/>
                <w:szCs w:val="18"/>
              </w:rPr>
              <w:t xml:space="preserve">Mechanisms of regulation of gene expression in Eubacteria and Archea. Modes of interaction between pathogens and symbiontic microorganisms with eukaryotic organisms, plamts and animals. </w:t>
            </w:r>
          </w:p>
        </w:tc>
      </w:tr>
      <w:tr w:rsidR="006F54FB" w:rsidRPr="00895F16" w:rsidTr="00AF2930">
        <w:trPr>
          <w:trHeight w:hRule="exact" w:val="293"/>
        </w:trPr>
        <w:tc>
          <w:tcPr>
            <w:tcW w:w="10608" w:type="dxa"/>
          </w:tcPr>
          <w:p w:rsidR="006F54FB" w:rsidRPr="00AF2930" w:rsidRDefault="006F54FB" w:rsidP="00AF2930">
            <w:pPr>
              <w:pStyle w:val="TableParagraph"/>
              <w:spacing w:before="32"/>
              <w:ind w:left="0"/>
              <w:rPr>
                <w:b/>
                <w:sz w:val="18"/>
                <w:lang w:val="it-IT"/>
              </w:rPr>
            </w:pPr>
            <w:r w:rsidRPr="00AF2930">
              <w:rPr>
                <w:b/>
                <w:sz w:val="18"/>
                <w:lang w:val="it-IT"/>
              </w:rPr>
              <w:t>Conoscenza e capacità di comprensione applicate (max 4 righi, Arial 9)</w:t>
            </w:r>
          </w:p>
        </w:tc>
      </w:tr>
      <w:tr w:rsidR="006F54FB" w:rsidRPr="00461061" w:rsidTr="00AF2930">
        <w:trPr>
          <w:trHeight w:hRule="exact" w:val="1532"/>
        </w:trPr>
        <w:tc>
          <w:tcPr>
            <w:tcW w:w="10608" w:type="dxa"/>
          </w:tcPr>
          <w:p w:rsidR="006F54FB" w:rsidRPr="00AF2930" w:rsidRDefault="006F54FB" w:rsidP="00AF2930">
            <w:pPr>
              <w:pStyle w:val="Titolo2"/>
              <w:jc w:val="both"/>
              <w:rPr>
                <w:rFonts w:ascii="Arial" w:hAnsi="Arial" w:cs="Arial"/>
                <w:i/>
                <w:iCs/>
                <w:color w:val="000000"/>
                <w:sz w:val="18"/>
                <w:szCs w:val="18"/>
                <w:lang w:val="it-IT"/>
              </w:rPr>
            </w:pPr>
          </w:p>
          <w:p w:rsidR="006F54FB" w:rsidRPr="00AF2930" w:rsidRDefault="006F54FB" w:rsidP="00AF2930">
            <w:pPr>
              <w:jc w:val="both"/>
              <w:rPr>
                <w:i/>
                <w:sz w:val="18"/>
                <w:szCs w:val="18"/>
                <w:lang w:val="it-IT"/>
              </w:rPr>
            </w:pPr>
            <w:r w:rsidRPr="00AF2930">
              <w:rPr>
                <w:i/>
                <w:sz w:val="18"/>
                <w:szCs w:val="18"/>
                <w:lang w:val="it-IT"/>
              </w:rPr>
              <w:t>Metodologie biochimiche, biomolecolari e biotecnologiche. Competenze sulla fisiologia, biochimica, genetica e biologia molecolare dei procarioti. Valutazione, interpretazione di dati sperimentali di laboratorio, valutazione della didattica</w:t>
            </w:r>
          </w:p>
          <w:p w:rsidR="006F54FB" w:rsidRPr="00AF2930" w:rsidRDefault="006F54FB" w:rsidP="00AF2930">
            <w:pPr>
              <w:pStyle w:val="Titolo2"/>
              <w:tabs>
                <w:tab w:val="left" w:pos="9638"/>
              </w:tabs>
              <w:rPr>
                <w:rFonts w:ascii="Arial" w:hAnsi="Arial" w:cs="Arial"/>
                <w:b/>
                <w:i/>
                <w:color w:val="339966"/>
                <w:sz w:val="18"/>
                <w:szCs w:val="18"/>
                <w:lang w:val="it-IT"/>
              </w:rPr>
            </w:pPr>
          </w:p>
          <w:p w:rsidR="006F54FB" w:rsidRPr="00AF2930" w:rsidRDefault="006F54FB" w:rsidP="00AF2930">
            <w:pPr>
              <w:jc w:val="both"/>
              <w:rPr>
                <w:i/>
                <w:sz w:val="18"/>
                <w:szCs w:val="18"/>
              </w:rPr>
            </w:pPr>
            <w:r w:rsidRPr="00AF2930">
              <w:rPr>
                <w:i/>
                <w:sz w:val="18"/>
                <w:szCs w:val="18"/>
                <w:lang w:val="it-IT"/>
              </w:rPr>
              <w:t xml:space="preserve">Biochemical biomolecular and biotechnological methods. </w:t>
            </w:r>
            <w:r w:rsidRPr="00AF2930">
              <w:rPr>
                <w:i/>
                <w:sz w:val="18"/>
                <w:szCs w:val="18"/>
              </w:rPr>
              <w:t>Competence on bacterial phisiology, biochemistry, genetic and molecular biology. Evaluation, discussion of experimental data, evaluation of teaching.</w:t>
            </w:r>
          </w:p>
          <w:p w:rsidR="006F54FB" w:rsidRPr="00AF2930" w:rsidRDefault="006F54FB" w:rsidP="00AF2930">
            <w:pPr>
              <w:pStyle w:val="Titolo2"/>
              <w:tabs>
                <w:tab w:val="left" w:pos="9638"/>
              </w:tabs>
              <w:jc w:val="both"/>
              <w:rPr>
                <w:i/>
                <w:sz w:val="18"/>
                <w:szCs w:val="18"/>
              </w:rPr>
            </w:pPr>
          </w:p>
        </w:tc>
      </w:tr>
      <w:tr w:rsidR="006F54FB" w:rsidRPr="00895F16" w:rsidTr="00AF2930">
        <w:trPr>
          <w:trHeight w:hRule="exact" w:val="2605"/>
        </w:trPr>
        <w:tc>
          <w:tcPr>
            <w:tcW w:w="10608" w:type="dxa"/>
          </w:tcPr>
          <w:p w:rsidR="006F54FB" w:rsidRPr="00AF2930" w:rsidRDefault="006F54FB" w:rsidP="00AF2930">
            <w:pPr>
              <w:pStyle w:val="TableParagraph"/>
              <w:spacing w:line="201" w:lineRule="exact"/>
              <w:rPr>
                <w:b/>
                <w:sz w:val="18"/>
                <w:lang w:val="it-IT"/>
              </w:rPr>
            </w:pPr>
            <w:r w:rsidRPr="00AF2930">
              <w:rPr>
                <w:b/>
                <w:sz w:val="18"/>
                <w:lang w:val="it-IT"/>
              </w:rPr>
              <w:t>Eventuali ulteriori risultati di apprendimento attesi, relativamente a:</w:t>
            </w:r>
          </w:p>
          <w:p w:rsidR="006F54FB" w:rsidRPr="00AF2930" w:rsidRDefault="006F54FB" w:rsidP="00AF2930">
            <w:pPr>
              <w:pStyle w:val="TableParagraph"/>
              <w:spacing w:before="5"/>
              <w:ind w:left="0"/>
              <w:rPr>
                <w:b/>
                <w:sz w:val="24"/>
                <w:lang w:val="it-IT"/>
              </w:rPr>
            </w:pPr>
          </w:p>
          <w:p w:rsidR="006F54FB" w:rsidRPr="00AF2930" w:rsidRDefault="006F54FB" w:rsidP="00AF2930">
            <w:pPr>
              <w:pStyle w:val="TableParagraph"/>
              <w:numPr>
                <w:ilvl w:val="0"/>
                <w:numId w:val="3"/>
              </w:numPr>
              <w:tabs>
                <w:tab w:val="left" w:pos="884"/>
              </w:tabs>
              <w:spacing w:before="4" w:line="242" w:lineRule="auto"/>
              <w:ind w:right="233" w:hanging="360"/>
              <w:jc w:val="both"/>
              <w:rPr>
                <w:i/>
                <w:sz w:val="18"/>
                <w:lang w:val="it-IT"/>
              </w:rPr>
            </w:pPr>
            <w:r w:rsidRPr="00AF2930">
              <w:rPr>
                <w:b/>
                <w:sz w:val="18"/>
                <w:lang w:val="it-IT"/>
              </w:rPr>
              <w:t xml:space="preserve">Autonomia di giudizio: </w:t>
            </w:r>
            <w:r w:rsidRPr="00AF2930">
              <w:rPr>
                <w:i/>
                <w:sz w:val="18"/>
                <w:lang w:val="it-IT"/>
              </w:rPr>
              <w:t>Saranno forniti gli strumenti necessari per consentire agli studenti di analizzare in autonomia e di giudicare i dati di letteratura. Lo studente migliorerà inoltre le proprie capacità in merito alla valutazione della didattica.</w:t>
            </w:r>
            <w:r w:rsidRPr="00AF2930">
              <w:rPr>
                <w:b/>
                <w:i/>
                <w:sz w:val="18"/>
                <w:lang w:val="it-IT"/>
              </w:rPr>
              <w:t xml:space="preserve"> </w:t>
            </w:r>
          </w:p>
          <w:p w:rsidR="006F54FB" w:rsidRPr="00AF2930" w:rsidRDefault="006F54FB" w:rsidP="00AF2930">
            <w:pPr>
              <w:pStyle w:val="TableParagraph"/>
              <w:tabs>
                <w:tab w:val="left" w:pos="884"/>
              </w:tabs>
              <w:spacing w:before="4" w:line="242" w:lineRule="auto"/>
              <w:ind w:left="823" w:right="233"/>
              <w:jc w:val="both"/>
              <w:rPr>
                <w:i/>
                <w:sz w:val="18"/>
                <w:lang w:val="it-IT"/>
              </w:rPr>
            </w:pPr>
          </w:p>
          <w:p w:rsidR="006F54FB" w:rsidRPr="00AF2930" w:rsidRDefault="006F54FB" w:rsidP="00AF2930">
            <w:pPr>
              <w:pStyle w:val="TableParagraph"/>
              <w:numPr>
                <w:ilvl w:val="0"/>
                <w:numId w:val="3"/>
              </w:numPr>
              <w:tabs>
                <w:tab w:val="left" w:pos="884"/>
              </w:tabs>
              <w:spacing w:before="4" w:line="242" w:lineRule="auto"/>
              <w:ind w:right="233" w:hanging="360"/>
              <w:jc w:val="both"/>
              <w:rPr>
                <w:i/>
                <w:sz w:val="18"/>
                <w:lang w:val="it-IT"/>
              </w:rPr>
            </w:pPr>
            <w:r w:rsidRPr="00AF2930">
              <w:rPr>
                <w:b/>
                <w:sz w:val="18"/>
                <w:lang w:val="it-IT"/>
              </w:rPr>
              <w:t xml:space="preserve">Abilità comunicative: </w:t>
            </w:r>
            <w:r w:rsidRPr="00AF2930">
              <w:rPr>
                <w:i/>
                <w:sz w:val="18"/>
                <w:lang w:val="it-IT"/>
              </w:rPr>
              <w:t>Lo studente deve saper spiegare a persone non esperte le nozioni apprese. Deve saper presentare o riassumere in maniera completa ma conc</w:t>
            </w:r>
            <w:bookmarkStart w:id="0" w:name="_GoBack"/>
            <w:bookmarkEnd w:id="0"/>
            <w:r w:rsidRPr="00AF2930">
              <w:rPr>
                <w:i/>
                <w:sz w:val="18"/>
                <w:lang w:val="it-IT"/>
              </w:rPr>
              <w:t>isa i risultati raggiunti utilizzando correttamente il linguaggio tecnico. Lo studente è stimolato a</w:t>
            </w:r>
            <w:r w:rsidRPr="00AF2930">
              <w:rPr>
                <w:i/>
                <w:spacing w:val="-2"/>
                <w:sz w:val="18"/>
                <w:lang w:val="it-IT"/>
              </w:rPr>
              <w:t xml:space="preserve"> </w:t>
            </w:r>
            <w:r w:rsidRPr="00AF2930">
              <w:rPr>
                <w:i/>
                <w:sz w:val="18"/>
                <w:lang w:val="it-IT"/>
              </w:rPr>
              <w:t>familiarizzare</w:t>
            </w:r>
            <w:r w:rsidRPr="00AF2930">
              <w:rPr>
                <w:i/>
                <w:spacing w:val="-5"/>
                <w:sz w:val="18"/>
                <w:lang w:val="it-IT"/>
              </w:rPr>
              <w:t xml:space="preserve"> </w:t>
            </w:r>
            <w:r w:rsidRPr="00AF2930">
              <w:rPr>
                <w:i/>
                <w:sz w:val="18"/>
                <w:lang w:val="it-IT"/>
              </w:rPr>
              <w:t>con</w:t>
            </w:r>
            <w:r w:rsidRPr="00AF2930">
              <w:rPr>
                <w:i/>
                <w:spacing w:val="-4"/>
                <w:sz w:val="18"/>
                <w:lang w:val="it-IT"/>
              </w:rPr>
              <w:t xml:space="preserve"> </w:t>
            </w:r>
            <w:r w:rsidRPr="00AF2930">
              <w:rPr>
                <w:i/>
                <w:sz w:val="18"/>
                <w:lang w:val="it-IT"/>
              </w:rPr>
              <w:t>i</w:t>
            </w:r>
            <w:r w:rsidRPr="00AF2930">
              <w:rPr>
                <w:i/>
                <w:spacing w:val="-2"/>
                <w:sz w:val="18"/>
                <w:lang w:val="it-IT"/>
              </w:rPr>
              <w:t xml:space="preserve"> </w:t>
            </w:r>
            <w:r w:rsidRPr="00AF2930">
              <w:rPr>
                <w:i/>
                <w:sz w:val="18"/>
                <w:lang w:val="it-IT"/>
              </w:rPr>
              <w:t>termini propri della disciplina, e a trasmettere a non esperti i principi, i contenuti e le possibilità applicative con correttezza e semplicità.</w:t>
            </w:r>
          </w:p>
        </w:tc>
      </w:tr>
    </w:tbl>
    <w:p w:rsidR="006F54FB" w:rsidRPr="007B4213" w:rsidRDefault="006F54FB">
      <w:pPr>
        <w:rPr>
          <w:sz w:val="18"/>
          <w:lang w:val="it-IT"/>
        </w:rPr>
        <w:sectPr w:rsidR="006F54FB" w:rsidRPr="007B4213">
          <w:headerReference w:type="default" r:id="rId7"/>
          <w:type w:val="continuous"/>
          <w:pgSz w:w="11910" w:h="16840"/>
          <w:pgMar w:top="2260" w:right="460" w:bottom="280" w:left="460" w:header="731" w:footer="720" w:gutter="0"/>
          <w:cols w:space="720"/>
        </w:sectPr>
      </w:pPr>
    </w:p>
    <w:p w:rsidR="006F54FB" w:rsidRPr="007B4213" w:rsidRDefault="006F54FB">
      <w:pPr>
        <w:pStyle w:val="Corpotesto"/>
        <w:spacing w:before="6"/>
        <w:rPr>
          <w:sz w:val="13"/>
          <w:lang w:val="it-IT"/>
        </w:rPr>
      </w:pPr>
    </w:p>
    <w:p w:rsidR="006F54FB" w:rsidRPr="006567E0" w:rsidRDefault="006F54FB">
      <w:pPr>
        <w:pStyle w:val="Titolo1"/>
        <w:rPr>
          <w:lang w:val="it-IT"/>
        </w:rPr>
      </w:pPr>
      <w:r w:rsidRPr="007B4213">
        <w:rPr>
          <w:rFonts w:ascii="Times New Roman" w:eastAsia="Times New Roman"/>
          <w:spacing w:val="-49"/>
          <w:lang w:val="it-IT"/>
        </w:rPr>
        <w:t xml:space="preserve"> </w:t>
      </w:r>
      <w:r w:rsidR="0082183F">
        <w:rPr>
          <w:noProof/>
          <w:spacing w:val="-49"/>
          <w:lang w:val="it-IT" w:eastAsia="it-IT"/>
        </w:rPr>
      </w:r>
      <w:r w:rsidR="0082183F">
        <w:rPr>
          <w:noProof/>
          <w:spacing w:val="-49"/>
          <w:lang w:val="it-IT" w:eastAsia="it-IT"/>
        </w:rPr>
        <w:pict>
          <v:shapetype id="_x0000_t202" coordsize="21600,21600" o:spt="202" path="m,l,21600r21600,l21600,xe">
            <v:stroke joinstyle="miter"/>
            <v:path gradientshapeok="t" o:connecttype="rect"/>
          </v:shapetype>
          <v:shape id="Text Box 75" o:spid="_x0000_s1070" type="#_x0000_t202" style="width:530.4pt;height:149.6pt;visibility:visible;mso-left-percent:-10001;mso-top-percent:-10001;mso-position-horizontal:absolute;mso-position-horizontal-relative:char;mso-position-vertical:absolute;mso-position-vertical-relative:line;mso-left-percent:-10001;mso-top-percent:-10001" filled="f" strokeweight=".48pt">
            <v:textbox inset="0,0,0,0">
              <w:txbxContent>
                <w:p w:rsidR="006F54FB" w:rsidRDefault="006F54FB" w:rsidP="00DC3DBD">
                  <w:pPr>
                    <w:pStyle w:val="Paragrafoelenco"/>
                    <w:numPr>
                      <w:ilvl w:val="0"/>
                      <w:numId w:val="2"/>
                    </w:numPr>
                    <w:tabs>
                      <w:tab w:val="left" w:pos="824"/>
                    </w:tabs>
                    <w:spacing w:line="242" w:lineRule="auto"/>
                    <w:ind w:right="128" w:hanging="360"/>
                    <w:jc w:val="both"/>
                    <w:rPr>
                      <w:i/>
                      <w:sz w:val="18"/>
                      <w:lang w:val="it-IT"/>
                    </w:rPr>
                  </w:pPr>
                  <w:r w:rsidRPr="0073173B">
                    <w:rPr>
                      <w:b/>
                      <w:sz w:val="18"/>
                      <w:lang w:val="it-IT"/>
                    </w:rPr>
                    <w:t xml:space="preserve">Capacità di apprendimento: </w:t>
                  </w:r>
                  <w:r w:rsidRPr="00593150">
                    <w:rPr>
                      <w:i/>
                      <w:sz w:val="18"/>
                      <w:lang w:val="it-IT"/>
                    </w:rPr>
                    <w:t>Lo studente deve essere in grado di aggiornarsi o ampliare le proprie conoscenze attingendo in maniera autonoma a testi, articoli scientifici propri del settore, e deve poter acquisire in maniera graduale</w:t>
                  </w:r>
                  <w:r w:rsidRPr="00593150">
                    <w:rPr>
                      <w:i/>
                      <w:spacing w:val="-29"/>
                      <w:sz w:val="18"/>
                      <w:lang w:val="it-IT"/>
                    </w:rPr>
                    <w:t xml:space="preserve"> </w:t>
                  </w:r>
                  <w:r w:rsidRPr="00593150">
                    <w:rPr>
                      <w:i/>
                      <w:sz w:val="18"/>
                      <w:lang w:val="it-IT"/>
                    </w:rPr>
                    <w:t xml:space="preserve">la capacità di seguire seminari specialistici, conferenze, master ecc. </w:t>
                  </w:r>
                </w:p>
                <w:p w:rsidR="006F54FB" w:rsidRPr="00CA5182" w:rsidRDefault="006F54FB" w:rsidP="00CA5182">
                  <w:pPr>
                    <w:pStyle w:val="TableParagraph"/>
                    <w:tabs>
                      <w:tab w:val="left" w:pos="884"/>
                    </w:tabs>
                    <w:spacing w:before="4" w:line="242" w:lineRule="auto"/>
                    <w:ind w:left="568" w:right="233"/>
                    <w:jc w:val="both"/>
                    <w:rPr>
                      <w:i/>
                      <w:sz w:val="18"/>
                      <w:lang w:val="it-IT"/>
                    </w:rPr>
                  </w:pPr>
                </w:p>
                <w:p w:rsidR="006F54FB" w:rsidRPr="000919B6" w:rsidRDefault="006F54FB" w:rsidP="000919B6">
                  <w:pPr>
                    <w:pStyle w:val="TableParagraph"/>
                    <w:numPr>
                      <w:ilvl w:val="0"/>
                      <w:numId w:val="2"/>
                    </w:numPr>
                    <w:tabs>
                      <w:tab w:val="left" w:pos="884"/>
                    </w:tabs>
                    <w:spacing w:before="4" w:line="242" w:lineRule="auto"/>
                    <w:ind w:right="233"/>
                    <w:jc w:val="both"/>
                    <w:rPr>
                      <w:i/>
                      <w:sz w:val="18"/>
                    </w:rPr>
                  </w:pPr>
                  <w:r w:rsidRPr="003C11C5">
                    <w:rPr>
                      <w:b/>
                      <w:sz w:val="18"/>
                    </w:rPr>
                    <w:t xml:space="preserve">Making judgements: </w:t>
                  </w:r>
                  <w:r w:rsidRPr="000919B6">
                    <w:rPr>
                      <w:i/>
                      <w:sz w:val="18"/>
                    </w:rPr>
                    <w:t>Students will receive</w:t>
                  </w:r>
                  <w:r w:rsidRPr="000919B6">
                    <w:rPr>
                      <w:b/>
                      <w:i/>
                      <w:sz w:val="18"/>
                    </w:rPr>
                    <w:t xml:space="preserve"> </w:t>
                  </w:r>
                  <w:r w:rsidRPr="000919B6">
                    <w:rPr>
                      <w:i/>
                      <w:sz w:val="18"/>
                    </w:rPr>
                    <w:t xml:space="preserve">skills for the evaluation and interpretation of experimental </w:t>
                  </w:r>
                  <w:r>
                    <w:rPr>
                      <w:i/>
                      <w:sz w:val="18"/>
                    </w:rPr>
                    <w:t>data from the scientific literature</w:t>
                  </w:r>
                  <w:r w:rsidRPr="000919B6">
                    <w:rPr>
                      <w:i/>
                      <w:sz w:val="18"/>
                    </w:rPr>
                    <w:t>. The student will in addition improve its skills in the field of teaching evaluation.</w:t>
                  </w:r>
                </w:p>
                <w:p w:rsidR="006F54FB" w:rsidRPr="009E6061" w:rsidRDefault="006F54FB" w:rsidP="000919B6">
                  <w:pPr>
                    <w:pStyle w:val="TableParagraph"/>
                    <w:tabs>
                      <w:tab w:val="left" w:pos="884"/>
                    </w:tabs>
                    <w:spacing w:before="4" w:line="242" w:lineRule="auto"/>
                    <w:ind w:left="462" w:right="233"/>
                    <w:jc w:val="both"/>
                    <w:rPr>
                      <w:i/>
                      <w:sz w:val="18"/>
                    </w:rPr>
                  </w:pPr>
                  <w:r w:rsidRPr="000919B6">
                    <w:rPr>
                      <w:i/>
                      <w:sz w:val="18"/>
                    </w:rPr>
                    <w:t xml:space="preserve"> </w:t>
                  </w:r>
                </w:p>
                <w:p w:rsidR="006F54FB" w:rsidRPr="006567E0" w:rsidRDefault="006F54FB" w:rsidP="006567E0">
                  <w:pPr>
                    <w:pStyle w:val="Paragrafoelenco"/>
                    <w:numPr>
                      <w:ilvl w:val="0"/>
                      <w:numId w:val="2"/>
                    </w:numPr>
                    <w:tabs>
                      <w:tab w:val="left" w:pos="824"/>
                    </w:tabs>
                    <w:spacing w:line="242" w:lineRule="auto"/>
                    <w:ind w:right="128"/>
                    <w:jc w:val="both"/>
                    <w:rPr>
                      <w:i/>
                      <w:sz w:val="18"/>
                    </w:rPr>
                  </w:pPr>
                  <w:r w:rsidRPr="009E6061">
                    <w:rPr>
                      <w:b/>
                      <w:sz w:val="18"/>
                    </w:rPr>
                    <w:t xml:space="preserve">Communication abilities: </w:t>
                  </w:r>
                  <w:r w:rsidRPr="009E6061">
                    <w:rPr>
                      <w:sz w:val="18"/>
                    </w:rPr>
                    <w:t xml:space="preserve">The student must be able to communicate his knowledge to </w:t>
                  </w:r>
                  <w:proofErr w:type="gramStart"/>
                  <w:r w:rsidRPr="009E6061">
                    <w:rPr>
                      <w:sz w:val="18"/>
                    </w:rPr>
                    <w:t>non experts</w:t>
                  </w:r>
                  <w:proofErr w:type="gramEnd"/>
                  <w:r w:rsidRPr="009E6061">
                    <w:rPr>
                      <w:sz w:val="18"/>
                    </w:rPr>
                    <w:t xml:space="preserve">. </w:t>
                  </w:r>
                  <w:r w:rsidRPr="006567E0">
                    <w:rPr>
                      <w:sz w:val="18"/>
                    </w:rPr>
                    <w:t>He will learn how to present an</w:t>
                  </w:r>
                  <w:r>
                    <w:rPr>
                      <w:sz w:val="18"/>
                    </w:rPr>
                    <w:t>d</w:t>
                  </w:r>
                  <w:r w:rsidRPr="006567E0">
                    <w:rPr>
                      <w:sz w:val="18"/>
                    </w:rPr>
                    <w:t xml:space="preserve"> summarize his results using the technical language.</w:t>
                  </w:r>
                </w:p>
                <w:p w:rsidR="006F54FB" w:rsidRPr="006567E0" w:rsidRDefault="006F54FB" w:rsidP="006567E0">
                  <w:pPr>
                    <w:tabs>
                      <w:tab w:val="left" w:pos="824"/>
                    </w:tabs>
                    <w:spacing w:line="242" w:lineRule="auto"/>
                    <w:ind w:left="568" w:right="128"/>
                    <w:jc w:val="both"/>
                    <w:rPr>
                      <w:i/>
                      <w:sz w:val="18"/>
                    </w:rPr>
                  </w:pPr>
                  <w:r w:rsidRPr="006567E0">
                    <w:rPr>
                      <w:i/>
                      <w:sz w:val="18"/>
                    </w:rPr>
                    <w:t xml:space="preserve"> </w:t>
                  </w:r>
                </w:p>
                <w:p w:rsidR="006F54FB" w:rsidRPr="009E6061" w:rsidRDefault="006F54FB" w:rsidP="00CA5182">
                  <w:pPr>
                    <w:pStyle w:val="Paragrafoelenco"/>
                    <w:numPr>
                      <w:ilvl w:val="0"/>
                      <w:numId w:val="2"/>
                    </w:numPr>
                    <w:tabs>
                      <w:tab w:val="left" w:pos="824"/>
                    </w:tabs>
                    <w:spacing w:line="242" w:lineRule="auto"/>
                    <w:ind w:right="128"/>
                    <w:jc w:val="both"/>
                    <w:rPr>
                      <w:i/>
                      <w:sz w:val="18"/>
                    </w:rPr>
                  </w:pPr>
                  <w:r w:rsidRPr="006567E0">
                    <w:rPr>
                      <w:b/>
                      <w:sz w:val="18"/>
                    </w:rPr>
                    <w:t xml:space="preserve">Knowledge ability: </w:t>
                  </w:r>
                  <w:r w:rsidRPr="006567E0">
                    <w:rPr>
                      <w:i/>
                      <w:sz w:val="18"/>
                    </w:rPr>
                    <w:t xml:space="preserve">The student will acquire the ability to widen its knowledge on books </w:t>
                  </w:r>
                  <w:proofErr w:type="gramStart"/>
                  <w:r w:rsidRPr="006567E0">
                    <w:rPr>
                      <w:i/>
                      <w:sz w:val="18"/>
                    </w:rPr>
                    <w:t>and  scientific</w:t>
                  </w:r>
                  <w:proofErr w:type="gramEnd"/>
                  <w:r w:rsidRPr="006567E0">
                    <w:rPr>
                      <w:i/>
                      <w:sz w:val="18"/>
                    </w:rPr>
                    <w:t xml:space="preserve"> papers, as well as by attending specialistic seminars, conferences, masters, etc.</w:t>
                  </w:r>
                </w:p>
              </w:txbxContent>
            </v:textbox>
            <w10:anchorlock/>
          </v:shape>
        </w:pict>
      </w:r>
    </w:p>
    <w:p w:rsidR="006F54FB" w:rsidRPr="006567E0" w:rsidRDefault="006F54FB">
      <w:pPr>
        <w:pStyle w:val="Corpotesto"/>
        <w:spacing w:before="8"/>
        <w:rPr>
          <w:sz w:val="10"/>
          <w:lang w:val="it-IT"/>
        </w:rPr>
      </w:pPr>
    </w:p>
    <w:p w:rsidR="006F54FB" w:rsidRPr="009E6061" w:rsidRDefault="0082183F">
      <w:pPr>
        <w:spacing w:before="77"/>
        <w:ind w:left="299"/>
        <w:rPr>
          <w:b/>
          <w:sz w:val="14"/>
          <w:lang w:val="it-IT"/>
        </w:rPr>
      </w:pPr>
      <w:r>
        <w:rPr>
          <w:noProof/>
          <w:lang w:val="it-IT" w:eastAsia="it-IT"/>
        </w:rPr>
        <w:pict>
          <v:line id="Line 49" o:spid="_x0000_s1062" style="position:absolute;left:0;text-align:left;z-index:7;visibility:visible;mso-wrap-distance-left:0;mso-wrap-distance-right:0;mso-position-horizontal-relative:page" from="25.3pt,31.25pt" to="25.3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1WEAIAACkEAAAOAAAAZHJzL2Uyb0RvYy54bWysU8GO2yAQvVfqPyDuie2sN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SzGUaK&#10;dDCjZ6E4ypehN71xBbhUamdDdfSsXsyzpt8dUrpqiTrwyPH1YiAuCxHJXUjYOAMZ9v1nzcCHHL2O&#10;jTo3tguQ0AJ0jvO43ObBzx7R4ZDCafaQ5fljBCfFNc5Y5z9x3aFglFgC54hLTs/OBx6kuLqENEpv&#10;hZRx2lKhvsRLwIwBTkvBwmVwc/awr6RFJxL0Er8x752b1UfFIljLCduMtidCDjYklyrgQSVAZ7QG&#10;QfxYpsvNYrPIJ/lsvpnkaV1PPm6rfDLfZh8e64e6qursZ6CW5UUrGOMqsLuKM8v/bvjjMxlkdZPn&#10;rQ3JPXrsF5C9/iPpOMowvUEHe80uO3sdMegxOo9vJwj+7R7sty98/QsAAP//AwBQSwMEFAAGAAgA&#10;AAAhAG1wOuHaAAAABwEAAA8AAABkcnMvZG93bnJldi54bWxMjsFOwzAQRO9I/IO1SNyoQ1BDFbKp&#10;UBUuiAMEPmAbm9giXkex24R+PYYLPY5m9OZV28UN4qinYD0j3K4yEJo7ryz3CB/vTzcbECESKxo8&#10;a4RvHWBbX15UVCo/85s+trEXCcKhJAQT41hKGTqjHYWVHzWn7tNPjmKKUy/VRHOCu0HmWVZIR5bT&#10;g6FR74zuvtqDQ2hfX+bi+XSam/vWUojRmqbZIV5fLY8PIKJe4v8YfvWTOtTJae8PrIIYENZZkZYI&#10;Rb4Gkfq/vEfY3OUg60qe+9c/AAAA//8DAFBLAQItABQABgAIAAAAIQC2gziS/gAAAOEBAAATAAAA&#10;AAAAAAAAAAAAAAAAAABbQ29udGVudF9UeXBlc10ueG1sUEsBAi0AFAAGAAgAAAAhADj9If/WAAAA&#10;lAEAAAsAAAAAAAAAAAAAAAAALwEAAF9yZWxzLy5yZWxzUEsBAi0AFAAGAAgAAAAhAB2ljVYQAgAA&#10;KQQAAA4AAAAAAAAAAAAAAAAALgIAAGRycy9lMm9Eb2MueG1sUEsBAi0AFAAGAAgAAAAhAG1wOuHa&#10;AAAABwEAAA8AAAAAAAAAAAAAAAAAagQAAGRycy9kb3ducmV2LnhtbFBLBQYAAAAABAAEAPMAAABx&#10;BQAAAAA=&#10;" strokeweight=".72pt">
            <w10:wrap type="topAndBottom" anchorx="page"/>
          </v:line>
        </w:pict>
      </w:r>
      <w:r w:rsidR="006F54FB" w:rsidRPr="009E6061">
        <w:rPr>
          <w:b/>
          <w:sz w:val="18"/>
          <w:lang w:val="it-IT"/>
        </w:rPr>
        <w:t xml:space="preserve">PROGRAMMA </w:t>
      </w:r>
    </w:p>
    <w:p w:rsidR="006F54FB" w:rsidRPr="00AC3FF6" w:rsidRDefault="0082183F" w:rsidP="00AC3FF6">
      <w:pPr>
        <w:pStyle w:val="Corpotesto"/>
        <w:spacing w:before="1"/>
        <w:rPr>
          <w:sz w:val="11"/>
          <w:lang w:val="it-IT"/>
        </w:rPr>
      </w:pPr>
      <w:r>
        <w:rPr>
          <w:noProof/>
          <w:lang w:val="it-IT" w:eastAsia="it-IT"/>
        </w:rPr>
        <w:lastRenderedPageBreak/>
        <w:pict>
          <v:shape id="Text Box 48" o:spid="_x0000_s1063" type="#_x0000_t202" style="position:absolute;margin-left:28.5pt;margin-top:6.65pt;width:530.4pt;height:537pt;z-index: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f2fQIAAAkFAAAOAAAAZHJzL2Uyb0RvYy54bWysVG1vmzAQ/j5p/8Hy9xRIGSWopOpCMk3q&#10;XqR2P8AxJlgztmc7ga7af9/ZhDRdv0zT+GAO7vz4nrvnfH0zdAIdmLFcyRInFzFGTFJVc7kr8beH&#10;zSzHyDoiayKUZCV+ZBbfLN++ue51weaqVaJmBgGItEWvS9w6p4sosrRlHbEXSjMJzkaZjjj4NLuo&#10;NqQH9E5E8zjOol6ZWhtFmbXwtxqdeBnwm4ZR96VpLHNIlBhyc2E1Yd36NVpek2JniG45PaZB/iGL&#10;jnAJh56gKuII2hv+Cqrj1CirGndBVReppuGUBQ7AJon/YHPfEs0CFyiO1acy2f8HSz8fvhrE6xLP&#10;LzGSpIMePbDBofdqQGnu69NrW0DYvYZAN8B/6HPgavWdot8tkmrVErljt8aovmWkhvwSvzM62zri&#10;WA+y7T+pGs4he6cC0NCYzhcPyoEAHfr0eOqNz4XCz+zqMotzcFHwZXmyWMShexEppu3aWPeBqQ55&#10;o8QGmh/gyeHOOp8OKaYQf5pUGy5EEICQqAfUeJGNxJTgtXf6MGt225Uw6EC8hMITuIHnPKzjDoQs&#10;eFfi/BRECl+OtazDKY5wMdqQiZAeHNhBbkdrFMzTIl6s83WeztJ5tp6lcVXNbjerdJZtkqt31WW1&#10;WlXJL59nkhYtr2smfaqTeJP078RxHKNRdif5vqD0gvkmPK+ZRy/TCFUGVtM7sAs68K0fReCG7RAk&#10;F0TiNbJV9SMIw6hxPuE+AaNV5idGPcxmie2PPTEMI/FRgrj8IE+GmYztZBBJYWuJHUajuXLjwO+1&#10;4bsWkEf5SnULAmx4kMZzFkfZwrwFDse7wQ/0+XeIer7Blr8BAAD//wMAUEsDBBQABgAIAAAAIQD6&#10;6Fsw3gAAAAsBAAAPAAAAZHJzL2Rvd25yZXYueG1sTI/BboMwEETvlfIP1lbqrTEUURDFRFGVXHKo&#10;RJoPcPAWaPEaYSfQv8/m1N52d0azb8rNYgdxxcn3jhTE6wgEUuNMT62C0+f+OQfhgyajB0eo4Bc9&#10;bKrVQ6kL42aq8XoMreAQ8oVW0IUwFlL6pkOr/dqNSKx9ucnqwOvUSjPpmcPtIF+i6FVa3RN/6PSI&#10;7x02P8eLVYD1d+/cPp/rMbSng9+l6e4jVerpcdm+gQi4hD8z3PEZHSpmOrsLGS8GBWnGVQLfkwTE&#10;XY/jjLuceYryLAFZlfJ/h+oGAAD//wMAUEsBAi0AFAAGAAgAAAAhALaDOJL+AAAA4QEAABMAAAAA&#10;AAAAAAAAAAAAAAAAAFtDb250ZW50X1R5cGVzXS54bWxQSwECLQAUAAYACAAAACEAOP0h/9YAAACU&#10;AQAACwAAAAAAAAAAAAAAAAAvAQAAX3JlbHMvLnJlbHNQSwECLQAUAAYACAAAACEAQBI39n0CAAAJ&#10;BQAADgAAAAAAAAAAAAAAAAAuAgAAZHJzL2Uyb0RvYy54bWxQSwECLQAUAAYACAAAACEA+uhbMN4A&#10;AAALAQAADwAAAAAAAAAAAAAAAADXBAAAZHJzL2Rvd25yZXYueG1sUEsFBgAAAAAEAAQA8wAAAOIF&#10;AAAAAA==&#10;" filled="f" strokeweight=".48pt">
            <v:textbox inset="0,0,0,0">
              <w:txbxContent>
                <w:p w:rsidR="006F54FB" w:rsidRDefault="006F54FB" w:rsidP="009D15FB">
                  <w:pPr>
                    <w:pStyle w:val="NormaleWeb"/>
                    <w:spacing w:before="0" w:beforeAutospacing="0" w:after="0" w:afterAutospacing="0"/>
                    <w:jc w:val="both"/>
                    <w:rPr>
                      <w:rFonts w:ascii="Arial" w:hAnsi="Arial"/>
                      <w:sz w:val="18"/>
                      <w:szCs w:val="18"/>
                    </w:rPr>
                  </w:pPr>
                  <w:r w:rsidRPr="00132B59">
                    <w:rPr>
                      <w:rStyle w:val="Enfasigrassetto"/>
                      <w:rFonts w:ascii="Arial" w:hAnsi="Arial"/>
                      <w:sz w:val="18"/>
                      <w:szCs w:val="18"/>
                    </w:rPr>
                    <w:t xml:space="preserve">Introduzione </w:t>
                  </w:r>
                  <w:r w:rsidRPr="00132B59">
                    <w:rPr>
                      <w:rFonts w:ascii="Arial" w:hAnsi="Arial"/>
                      <w:sz w:val="18"/>
                      <w:szCs w:val="18"/>
                    </w:rPr>
                    <w:t>- La replicazione del DNA in Eubatteri ed Archea: inizio, allungamento e termine; origine della replicazione; regolazione dell'inizio della replicazione; enzimi coinvolti nella replicazione (elicasi, primasi, polimerasi, ligasi); replisoma; frammenti di Okazaki. Sistemi di riparo. - La trascrizione del DNA in Eubatteri ed Archea: inizio, allungamento e termine; RNA polimerasi; subunità sigma; struttura del promotore e del terminatore. - La sintesi proteica: struttura tRNA e rRNA; ribosomi; fattori di inizio (formil-metionina, sequenza Shine-Dalgarno) e formazione del complesso di inizio; fattori di allungamento; codoni non senso e fattori di termine. Traduzione di messaggeri policistronici e polarità</w:t>
                  </w:r>
                  <w:r>
                    <w:rPr>
                      <w:rFonts w:ascii="Arial" w:hAnsi="Arial"/>
                      <w:sz w:val="18"/>
                      <w:szCs w:val="18"/>
                    </w:rPr>
                    <w:t>.  </w:t>
                  </w:r>
                  <w:r w:rsidRPr="000700CF">
                    <w:rPr>
                      <w:rFonts w:ascii="Arial" w:hAnsi="Arial"/>
                      <w:color w:val="FF0000"/>
                      <w:sz w:val="18"/>
                      <w:szCs w:val="18"/>
                    </w:rPr>
                    <w:t>0,5</w:t>
                  </w:r>
                  <w:r>
                    <w:rPr>
                      <w:rFonts w:ascii="Arial" w:hAnsi="Arial"/>
                      <w:sz w:val="18"/>
                      <w:szCs w:val="18"/>
                    </w:rPr>
                    <w:t xml:space="preserve"> CFU</w:t>
                  </w:r>
                </w:p>
                <w:p w:rsidR="006F54FB" w:rsidRPr="00132B59" w:rsidRDefault="006F54FB" w:rsidP="009D15FB">
                  <w:pPr>
                    <w:pStyle w:val="NormaleWeb"/>
                    <w:spacing w:before="0" w:beforeAutospacing="0" w:after="0" w:afterAutospacing="0"/>
                    <w:jc w:val="both"/>
                    <w:rPr>
                      <w:rFonts w:ascii="Arial" w:hAnsi="Arial"/>
                      <w:sz w:val="18"/>
                      <w:szCs w:val="18"/>
                    </w:rPr>
                  </w:pPr>
                  <w:r w:rsidRPr="00132B59">
                    <w:rPr>
                      <w:rStyle w:val="Enfasigrassetto"/>
                      <w:rFonts w:ascii="Arial" w:hAnsi="Arial"/>
                      <w:sz w:val="18"/>
                      <w:szCs w:val="18"/>
                    </w:rPr>
                    <w:t xml:space="preserve">Regolazione dell'espressione genica nei procarioti </w:t>
                  </w:r>
                  <w:r w:rsidRPr="00132B59">
                    <w:rPr>
                      <w:rFonts w:ascii="Arial" w:hAnsi="Arial"/>
                      <w:sz w:val="18"/>
                      <w:szCs w:val="18"/>
                    </w:rPr>
                    <w:t>- Regolazione trascrizionale: regolazione positiva e negativa; regolazione a distanza; regolazione trascrizionale negli Archea; promotori complessi e regolazione da più fattori trascrizionali. Gli operoni catabolici (</w:t>
                  </w:r>
                  <w:r w:rsidRPr="00132B59">
                    <w:rPr>
                      <w:rStyle w:val="Enfasicorsivo"/>
                      <w:rFonts w:ascii="Arial" w:hAnsi="Arial"/>
                      <w:iCs/>
                      <w:sz w:val="18"/>
                      <w:szCs w:val="18"/>
                    </w:rPr>
                    <w:t xml:space="preserve">lac, ara </w:t>
                  </w:r>
                  <w:r w:rsidRPr="00132B59">
                    <w:rPr>
                      <w:rFonts w:ascii="Arial" w:hAnsi="Arial"/>
                      <w:sz w:val="18"/>
                      <w:szCs w:val="18"/>
                    </w:rPr>
                    <w:t xml:space="preserve">e </w:t>
                  </w:r>
                  <w:r w:rsidRPr="00132B59">
                    <w:rPr>
                      <w:rStyle w:val="Enfasicorsivo"/>
                      <w:rFonts w:ascii="Arial" w:hAnsi="Arial"/>
                      <w:iCs/>
                      <w:sz w:val="18"/>
                      <w:szCs w:val="18"/>
                    </w:rPr>
                    <w:t>gal</w:t>
                  </w:r>
                  <w:r w:rsidRPr="00132B59">
                    <w:rPr>
                      <w:rFonts w:ascii="Arial" w:hAnsi="Arial"/>
                      <w:sz w:val="18"/>
                      <w:szCs w:val="18"/>
                    </w:rPr>
                    <w:t xml:space="preserve">) e biosintetici (operone </w:t>
                  </w:r>
                  <w:r w:rsidRPr="00132B59">
                    <w:rPr>
                      <w:rStyle w:val="Enfasicorsivo"/>
                      <w:rFonts w:ascii="Arial" w:hAnsi="Arial"/>
                      <w:iCs/>
                      <w:sz w:val="18"/>
                      <w:szCs w:val="18"/>
                    </w:rPr>
                    <w:t>trp</w:t>
                  </w:r>
                  <w:r w:rsidRPr="00132B59">
                    <w:rPr>
                      <w:rFonts w:ascii="Arial" w:hAnsi="Arial"/>
                      <w:sz w:val="18"/>
                      <w:szCs w:val="18"/>
                    </w:rPr>
                    <w:t xml:space="preserve">). Regolazione per attenuazione. Controllo mediante variazione di fase. - Regolazione traduzionale: il sistema </w:t>
                  </w:r>
                  <w:r w:rsidRPr="00132B59">
                    <w:rPr>
                      <w:rStyle w:val="Enfasicorsivo"/>
                      <w:rFonts w:ascii="Arial" w:hAnsi="Arial"/>
                      <w:iCs/>
                      <w:sz w:val="18"/>
                      <w:szCs w:val="18"/>
                    </w:rPr>
                    <w:t xml:space="preserve">pyrC; </w:t>
                  </w:r>
                  <w:r w:rsidRPr="00132B59">
                    <w:rPr>
                      <w:rFonts w:ascii="Arial" w:hAnsi="Arial"/>
                      <w:sz w:val="18"/>
                      <w:szCs w:val="18"/>
                    </w:rPr>
                    <w:t xml:space="preserve">sRNA; regolazione mediante riboswitch; RNA termosensori; degradazione di RNA tronchi (tmRNA); regolazione mediante recoding. - Regolazione coordinata di più geni: repressione da cataboliti (CCR) in </w:t>
                  </w:r>
                  <w:r w:rsidRPr="00132B59">
                    <w:rPr>
                      <w:rStyle w:val="Enfasicorsivo"/>
                      <w:rFonts w:ascii="Arial" w:hAnsi="Arial"/>
                      <w:iCs/>
                      <w:sz w:val="18"/>
                      <w:szCs w:val="18"/>
                    </w:rPr>
                    <w:t xml:space="preserve">E. coli </w:t>
                  </w:r>
                  <w:r w:rsidRPr="00132B59">
                    <w:rPr>
                      <w:rFonts w:ascii="Arial" w:hAnsi="Arial"/>
                      <w:sz w:val="18"/>
                      <w:szCs w:val="18"/>
                    </w:rPr>
                    <w:t xml:space="preserve">e </w:t>
                  </w:r>
                  <w:r w:rsidRPr="00132B59">
                    <w:rPr>
                      <w:rStyle w:val="Enfasicorsivo"/>
                      <w:rFonts w:ascii="Arial" w:hAnsi="Arial"/>
                      <w:iCs/>
                      <w:sz w:val="18"/>
                      <w:szCs w:val="18"/>
                    </w:rPr>
                    <w:t>B. subtilis</w:t>
                  </w:r>
                  <w:r w:rsidRPr="00132B59">
                    <w:rPr>
                      <w:rFonts w:ascii="Arial" w:hAnsi="Arial"/>
                      <w:sz w:val="18"/>
                      <w:szCs w:val="18"/>
                    </w:rPr>
                    <w:t xml:space="preserve">; sistema SOS; controllo stringente; messaggeri secondari (c-di-GMP e c-di-AMP). Regolazione mediante fattori sigma alternativi: i fattori sigma 32, S ed E di </w:t>
                  </w:r>
                  <w:r w:rsidRPr="00132B59">
                    <w:rPr>
                      <w:rStyle w:val="Enfasicorsivo"/>
                      <w:rFonts w:ascii="Arial" w:hAnsi="Arial"/>
                      <w:iCs/>
                      <w:sz w:val="18"/>
                      <w:szCs w:val="18"/>
                    </w:rPr>
                    <w:t>E. coli</w:t>
                  </w:r>
                  <w:r w:rsidRPr="00132B59">
                    <w:rPr>
                      <w:rFonts w:ascii="Arial" w:hAnsi="Arial"/>
                      <w:sz w:val="18"/>
                      <w:szCs w:val="18"/>
                    </w:rPr>
                    <w:t xml:space="preserve">. - Regolazione genica in risposta a stimoli ambientali: sistemi due componenti; risposta chemiotattica e movimento cellulare (struttura del flagello e movimento flagellare, movimento per scivolamento). Biofilm. Meccanismo di </w:t>
                  </w:r>
                  <w:r w:rsidRPr="00132B59">
                    <w:rPr>
                      <w:rStyle w:val="Enfasicorsivo"/>
                      <w:rFonts w:ascii="Arial" w:hAnsi="Arial"/>
                      <w:iCs/>
                      <w:sz w:val="18"/>
                      <w:szCs w:val="18"/>
                    </w:rPr>
                    <w:t>quorum-sensing</w:t>
                  </w:r>
                  <w:r w:rsidRPr="00132B59">
                    <w:rPr>
                      <w:rFonts w:ascii="Arial" w:hAnsi="Arial"/>
                      <w:sz w:val="18"/>
                      <w:szCs w:val="18"/>
                    </w:rPr>
                    <w:t xml:space="preserve">: il sistema Lux di </w:t>
                  </w:r>
                  <w:r w:rsidRPr="00132B59">
                    <w:rPr>
                      <w:rStyle w:val="Enfasicorsivo"/>
                      <w:rFonts w:ascii="Arial" w:hAnsi="Arial"/>
                      <w:iCs/>
                      <w:sz w:val="18"/>
                      <w:szCs w:val="18"/>
                    </w:rPr>
                    <w:t>Vibrio fischeri</w:t>
                  </w:r>
                  <w:r w:rsidRPr="00132B59">
                    <w:rPr>
                      <w:rFonts w:ascii="Arial" w:hAnsi="Arial"/>
                      <w:sz w:val="18"/>
                      <w:szCs w:val="18"/>
                    </w:rPr>
                    <w:t xml:space="preserve">; i sistemi Las e Rhl di </w:t>
                  </w:r>
                  <w:r w:rsidRPr="00132B59">
                    <w:rPr>
                      <w:rStyle w:val="Enfasicorsivo"/>
                      <w:rFonts w:ascii="Arial" w:hAnsi="Arial"/>
                      <w:iCs/>
                      <w:sz w:val="18"/>
                      <w:szCs w:val="18"/>
                    </w:rPr>
                    <w:t xml:space="preserve">Pseudomonas aeruginosa. </w:t>
                  </w:r>
                  <w:r w:rsidRPr="00132B59">
                    <w:rPr>
                      <w:rFonts w:ascii="Arial" w:hAnsi="Arial"/>
                      <w:sz w:val="18"/>
                      <w:szCs w:val="18"/>
                    </w:rPr>
                    <w:t xml:space="preserve">Quorum sensing in batteri Gram-positivi: la competenza; la produzione e secrezione di batteriocine. Contatti tra cellule: nanotubi. - Il fenomeno della bistabilità: esempi e significato evolutivo. </w:t>
                  </w:r>
                  <w:r w:rsidRPr="00274EA6">
                    <w:rPr>
                      <w:rFonts w:ascii="Arial" w:hAnsi="Arial"/>
                      <w:sz w:val="18"/>
                      <w:szCs w:val="18"/>
                    </w:rPr>
                    <w:t>1 CFU</w:t>
                  </w:r>
                </w:p>
                <w:p w:rsidR="006F54FB" w:rsidRPr="00132B59" w:rsidRDefault="006F54FB" w:rsidP="009D15FB">
                  <w:pPr>
                    <w:pStyle w:val="NormaleWeb"/>
                    <w:spacing w:before="0" w:beforeAutospacing="0" w:after="0" w:afterAutospacing="0"/>
                    <w:jc w:val="both"/>
                    <w:rPr>
                      <w:rFonts w:ascii="Arial" w:hAnsi="Arial"/>
                      <w:sz w:val="18"/>
                      <w:szCs w:val="18"/>
                    </w:rPr>
                  </w:pPr>
                  <w:r w:rsidRPr="00132B59">
                    <w:rPr>
                      <w:rStyle w:val="Enfasigrassetto"/>
                      <w:rFonts w:ascii="Arial" w:hAnsi="Arial"/>
                      <w:sz w:val="18"/>
                      <w:szCs w:val="18"/>
                    </w:rPr>
                    <w:t>Ciclo cellulare nei procarioti</w:t>
                  </w:r>
                  <w:r w:rsidRPr="00132B59">
                    <w:rPr>
                      <w:rFonts w:ascii="Arial" w:hAnsi="Arial"/>
                      <w:sz w:val="18"/>
                      <w:szCs w:val="18"/>
                    </w:rPr>
                    <w:t xml:space="preserve"> - Localizzazione sub-cellulare delle proteine: il sistema Sec; sistemi Sec-indipendenti. Sistemi specifici di batteri gram-negativi. Sistema di secrezione di tipo VI. - Organizzazione del nucleoide batterico: le proteine HU e IHF. - Divisione cellulare: formazione del setto di divisione cellulare; la proteina FtsZ; ruolo delle proteine Min nel posizionamento del setto di divisione. Inibizione della formazione del setto (occlusione del nucleoide). - Segregazione dei cromosomi: le proteine SMC, Mre e P</w:t>
                  </w:r>
                  <w:r>
                    <w:rPr>
                      <w:rFonts w:ascii="Arial" w:hAnsi="Arial"/>
                      <w:sz w:val="18"/>
                      <w:szCs w:val="18"/>
                    </w:rPr>
                    <w:t xml:space="preserve">ar. - Citoscheletro batterico. </w:t>
                  </w:r>
                  <w:r w:rsidRPr="00274EA6">
                    <w:rPr>
                      <w:rFonts w:ascii="Arial" w:hAnsi="Arial"/>
                      <w:sz w:val="18"/>
                      <w:szCs w:val="18"/>
                    </w:rPr>
                    <w:t>1 CFU</w:t>
                  </w:r>
                </w:p>
                <w:p w:rsidR="006F54FB" w:rsidRPr="00132B59" w:rsidRDefault="006F54FB" w:rsidP="009D15FB">
                  <w:pPr>
                    <w:pStyle w:val="NormaleWeb"/>
                    <w:spacing w:before="0" w:beforeAutospacing="0" w:after="0" w:afterAutospacing="0"/>
                    <w:jc w:val="both"/>
                    <w:rPr>
                      <w:rFonts w:ascii="Arial" w:hAnsi="Arial"/>
                      <w:sz w:val="18"/>
                      <w:szCs w:val="18"/>
                    </w:rPr>
                  </w:pPr>
                  <w:r w:rsidRPr="00132B59">
                    <w:rPr>
                      <w:rStyle w:val="Enfasigrassetto"/>
                      <w:rFonts w:ascii="Arial" w:hAnsi="Arial"/>
                      <w:sz w:val="18"/>
                      <w:szCs w:val="18"/>
                    </w:rPr>
                    <w:t xml:space="preserve">Esempi di differenziamento microbico </w:t>
                  </w:r>
                  <w:r w:rsidRPr="00132B59">
                    <w:rPr>
                      <w:rFonts w:ascii="Arial" w:hAnsi="Arial"/>
                      <w:sz w:val="18"/>
                      <w:szCs w:val="18"/>
                    </w:rPr>
                    <w:t xml:space="preserve">- Batteri sporigeni: </w:t>
                  </w:r>
                  <w:r w:rsidRPr="00132B59">
                    <w:rPr>
                      <w:rStyle w:val="Enfasicorsivo"/>
                      <w:rFonts w:ascii="Arial" w:hAnsi="Arial"/>
                      <w:iCs/>
                      <w:sz w:val="18"/>
                      <w:szCs w:val="18"/>
                    </w:rPr>
                    <w:t>Bacillus subtilis</w:t>
                  </w:r>
                  <w:r w:rsidRPr="00132B59">
                    <w:rPr>
                      <w:rFonts w:ascii="Arial" w:hAnsi="Arial"/>
                      <w:sz w:val="18"/>
                      <w:szCs w:val="18"/>
                    </w:rPr>
                    <w:t xml:space="preserve">; struttura della spora; il ciclo di sporulazione; </w:t>
                  </w:r>
                  <w:proofErr w:type="gramStart"/>
                  <w:r w:rsidRPr="00132B59">
                    <w:rPr>
                      <w:rFonts w:ascii="Arial" w:hAnsi="Arial"/>
                      <w:sz w:val="18"/>
                      <w:szCs w:val="18"/>
                    </w:rPr>
                    <w:t>fattori sigma</w:t>
                  </w:r>
                  <w:proofErr w:type="gramEnd"/>
                  <w:r w:rsidRPr="00132B59">
                    <w:rPr>
                      <w:rFonts w:ascii="Arial" w:hAnsi="Arial"/>
                      <w:sz w:val="18"/>
                      <w:szCs w:val="18"/>
                    </w:rPr>
                    <w:t xml:space="preserve"> dell'RNA polimerasi alternativi (sigma F, E, G e K) e loro regolazione. - </w:t>
                  </w:r>
                  <w:r w:rsidRPr="00132B59">
                    <w:rPr>
                      <w:rStyle w:val="Enfasicorsivo"/>
                      <w:rFonts w:ascii="Arial" w:hAnsi="Arial"/>
                      <w:iCs/>
                      <w:sz w:val="18"/>
                      <w:szCs w:val="18"/>
                    </w:rPr>
                    <w:t>Caulobacter</w:t>
                  </w:r>
                  <w:r w:rsidRPr="00132B59">
                    <w:rPr>
                      <w:rFonts w:ascii="Arial" w:hAnsi="Arial"/>
                      <w:sz w:val="18"/>
                      <w:szCs w:val="18"/>
                    </w:rPr>
                    <w:t xml:space="preserve">: ciclo, dimorfismo ed asimmetria della divisione cellulare. - </w:t>
                  </w:r>
                  <w:r w:rsidRPr="00132B59">
                    <w:rPr>
                      <w:rStyle w:val="Enfasicorsivo"/>
                      <w:rFonts w:ascii="Arial" w:hAnsi="Arial"/>
                      <w:iCs/>
                      <w:sz w:val="18"/>
                      <w:szCs w:val="18"/>
                    </w:rPr>
                    <w:t>Streptomyces</w:t>
                  </w:r>
                  <w:r w:rsidRPr="00132B59">
                    <w:rPr>
                      <w:rFonts w:ascii="Arial" w:hAnsi="Arial"/>
                      <w:sz w:val="18"/>
                      <w:szCs w:val="18"/>
                    </w:rPr>
                    <w:t xml:space="preserve">: ciclo, settazione del micelio aereo e substrato. - </w:t>
                  </w:r>
                  <w:r w:rsidRPr="00132B59">
                    <w:rPr>
                      <w:rStyle w:val="Enfasicorsivo"/>
                      <w:rFonts w:ascii="Arial" w:hAnsi="Arial"/>
                      <w:iCs/>
                      <w:sz w:val="18"/>
                      <w:szCs w:val="18"/>
                    </w:rPr>
                    <w:t>Mixococcus</w:t>
                  </w:r>
                  <w:r w:rsidRPr="00132B59">
                    <w:rPr>
                      <w:rFonts w:ascii="Arial" w:hAnsi="Arial"/>
                      <w:sz w:val="18"/>
                      <w:szCs w:val="18"/>
                    </w:rPr>
                    <w:t>: ciclo, corpi fruttifer</w:t>
                  </w:r>
                  <w:r>
                    <w:rPr>
                      <w:rFonts w:ascii="Arial" w:hAnsi="Arial"/>
                      <w:sz w:val="18"/>
                      <w:szCs w:val="18"/>
                    </w:rPr>
                    <w:t>i, motilità A ed S, predazione.</w:t>
                  </w:r>
                  <w:r w:rsidRPr="00132B59">
                    <w:rPr>
                      <w:rFonts w:ascii="Arial" w:hAnsi="Arial"/>
                      <w:sz w:val="18"/>
                      <w:szCs w:val="18"/>
                    </w:rPr>
                    <w:t> </w:t>
                  </w:r>
                  <w:r w:rsidRPr="000700CF">
                    <w:rPr>
                      <w:rFonts w:ascii="Arial" w:hAnsi="Arial"/>
                      <w:color w:val="FF0000"/>
                      <w:sz w:val="18"/>
                      <w:szCs w:val="18"/>
                    </w:rPr>
                    <w:t>0,5</w:t>
                  </w:r>
                  <w:r w:rsidRPr="00274EA6">
                    <w:rPr>
                      <w:rFonts w:ascii="Arial" w:hAnsi="Arial"/>
                      <w:sz w:val="18"/>
                      <w:szCs w:val="18"/>
                    </w:rPr>
                    <w:t xml:space="preserve"> CFU</w:t>
                  </w:r>
                </w:p>
                <w:p w:rsidR="006F54FB" w:rsidRPr="00132B59" w:rsidRDefault="006F54FB" w:rsidP="009D15FB">
                  <w:pPr>
                    <w:pStyle w:val="NormaleWeb"/>
                    <w:spacing w:before="0" w:beforeAutospacing="0" w:after="0" w:afterAutospacing="0"/>
                    <w:jc w:val="both"/>
                    <w:rPr>
                      <w:rFonts w:ascii="Arial" w:hAnsi="Arial"/>
                      <w:sz w:val="18"/>
                      <w:szCs w:val="18"/>
                    </w:rPr>
                  </w:pPr>
                  <w:r w:rsidRPr="00132B59">
                    <w:rPr>
                      <w:rStyle w:val="Enfasigrassetto"/>
                      <w:rFonts w:ascii="Arial" w:hAnsi="Arial"/>
                      <w:sz w:val="18"/>
                      <w:szCs w:val="18"/>
                    </w:rPr>
                    <w:t xml:space="preserve">Esempi di Virus batterici ed eucariotici. </w:t>
                  </w:r>
                  <w:r w:rsidRPr="00132B59">
                    <w:rPr>
                      <w:rFonts w:ascii="Arial" w:hAnsi="Arial"/>
                      <w:sz w:val="18"/>
                      <w:szCs w:val="18"/>
                    </w:rPr>
                    <w:t>Ciclo litico e lisogenico del virus Lambda. Virus dell'epatite C (HCV) e Zika.</w:t>
                  </w:r>
                  <w:r>
                    <w:rPr>
                      <w:rFonts w:ascii="Arial" w:hAnsi="Arial"/>
                      <w:b/>
                      <w:sz w:val="18"/>
                      <w:szCs w:val="18"/>
                    </w:rPr>
                    <w:t xml:space="preserve"> </w:t>
                  </w:r>
                  <w:r w:rsidRPr="00274EA6">
                    <w:rPr>
                      <w:rFonts w:ascii="Arial" w:hAnsi="Arial"/>
                      <w:sz w:val="18"/>
                      <w:szCs w:val="18"/>
                    </w:rPr>
                    <w:t>1</w:t>
                  </w:r>
                  <w:r>
                    <w:rPr>
                      <w:rFonts w:ascii="Arial" w:hAnsi="Arial"/>
                      <w:sz w:val="18"/>
                      <w:szCs w:val="18"/>
                    </w:rPr>
                    <w:t xml:space="preserve"> CFU</w:t>
                  </w:r>
                </w:p>
                <w:p w:rsidR="006F54FB" w:rsidRDefault="006F54FB" w:rsidP="009D15FB">
                  <w:pPr>
                    <w:pStyle w:val="NormaleWeb"/>
                    <w:spacing w:before="0" w:beforeAutospacing="0" w:after="0" w:afterAutospacing="0"/>
                    <w:jc w:val="both"/>
                    <w:rPr>
                      <w:rFonts w:ascii="Arial" w:hAnsi="Arial"/>
                      <w:b/>
                      <w:sz w:val="18"/>
                      <w:szCs w:val="18"/>
                    </w:rPr>
                  </w:pPr>
                  <w:r w:rsidRPr="00132B59">
                    <w:rPr>
                      <w:rStyle w:val="Enfasigrassetto"/>
                      <w:rFonts w:ascii="Arial" w:hAnsi="Arial"/>
                      <w:sz w:val="18"/>
                      <w:szCs w:val="18"/>
                    </w:rPr>
                    <w:t xml:space="preserve">Interazione tra batteri ed organismi vegetali </w:t>
                  </w:r>
                  <w:r w:rsidRPr="00132B59">
                    <w:rPr>
                      <w:rFonts w:ascii="Arial" w:hAnsi="Arial"/>
                      <w:sz w:val="18"/>
                      <w:szCs w:val="18"/>
                    </w:rPr>
                    <w:t xml:space="preserve">- Infezione di cellule vegetali da </w:t>
                  </w:r>
                  <w:r w:rsidRPr="00132B59">
                    <w:rPr>
                      <w:rStyle w:val="Enfasicorsivo"/>
                      <w:rFonts w:ascii="Arial" w:hAnsi="Arial"/>
                      <w:iCs/>
                      <w:sz w:val="18"/>
                      <w:szCs w:val="18"/>
                    </w:rPr>
                    <w:t>Agrobacterium</w:t>
                  </w:r>
                  <w:r w:rsidRPr="00132B59">
                    <w:rPr>
                      <w:rFonts w:ascii="Arial" w:hAnsi="Arial"/>
                      <w:sz w:val="18"/>
                      <w:szCs w:val="18"/>
                    </w:rPr>
                    <w:t xml:space="preserve">: plasmidi Ti </w:t>
                  </w:r>
                  <w:proofErr w:type="gramStart"/>
                  <w:r w:rsidRPr="00132B59">
                    <w:rPr>
                      <w:rFonts w:ascii="Arial" w:hAnsi="Arial"/>
                      <w:sz w:val="18"/>
                      <w:szCs w:val="18"/>
                    </w:rPr>
                    <w:t>ed</w:t>
                  </w:r>
                  <w:proofErr w:type="gramEnd"/>
                  <w:r w:rsidRPr="00132B59">
                    <w:rPr>
                      <w:rFonts w:ascii="Arial" w:hAnsi="Arial"/>
                      <w:sz w:val="18"/>
                      <w:szCs w:val="18"/>
                    </w:rPr>
                    <w:t xml:space="preserve"> Ri; T-DNA: mobilizazione, trasferimento ed integrazione sul cromosoma; ricezione e trasmissione del segnale; struttura e sintesi del sistema di secrezione di tipo IV. - Simbiosi tra </w:t>
                  </w:r>
                  <w:r w:rsidRPr="00132B59">
                    <w:rPr>
                      <w:rStyle w:val="Enfasicorsivo"/>
                      <w:rFonts w:ascii="Arial" w:hAnsi="Arial"/>
                      <w:iCs/>
                      <w:sz w:val="18"/>
                      <w:szCs w:val="18"/>
                    </w:rPr>
                    <w:t>Rhizobium</w:t>
                  </w:r>
                  <w:r w:rsidRPr="00132B59">
                    <w:rPr>
                      <w:rFonts w:ascii="Arial" w:hAnsi="Arial"/>
                      <w:sz w:val="18"/>
                      <w:szCs w:val="18"/>
                    </w:rPr>
                    <w:t xml:space="preserve"> e piante leguminose: i fattori Nod; ricezione e trasmissione del segnale Nod; formazione del canale di infezione e del nodulo precoce; regolazione genica nel batteroide; fissazione dell'azoto; il segnale azoto.</w:t>
                  </w:r>
                  <w:r w:rsidRPr="009D15FB">
                    <w:rPr>
                      <w:rFonts w:ascii="Arial" w:hAnsi="Arial"/>
                      <w:b/>
                      <w:sz w:val="18"/>
                      <w:szCs w:val="18"/>
                    </w:rPr>
                    <w:t xml:space="preserve"> </w:t>
                  </w:r>
                </w:p>
                <w:p w:rsidR="006F54FB" w:rsidRPr="00274EA6" w:rsidRDefault="006F54FB" w:rsidP="009D15FB">
                  <w:pPr>
                    <w:pStyle w:val="NormaleWeb"/>
                    <w:spacing w:before="0" w:beforeAutospacing="0" w:after="0" w:afterAutospacing="0"/>
                    <w:jc w:val="both"/>
                    <w:rPr>
                      <w:rFonts w:ascii="Arial" w:hAnsi="Arial"/>
                      <w:sz w:val="18"/>
                      <w:szCs w:val="18"/>
                    </w:rPr>
                  </w:pPr>
                  <w:r w:rsidRPr="00274EA6">
                    <w:rPr>
                      <w:rFonts w:ascii="Arial" w:hAnsi="Arial"/>
                      <w:sz w:val="18"/>
                      <w:szCs w:val="18"/>
                    </w:rPr>
                    <w:t>1 CFU</w:t>
                  </w:r>
                </w:p>
                <w:p w:rsidR="006F54FB" w:rsidRDefault="006F54FB" w:rsidP="009D15FB">
                  <w:pPr>
                    <w:pStyle w:val="NormaleWeb"/>
                    <w:spacing w:before="0" w:beforeAutospacing="0" w:after="0" w:afterAutospacing="0"/>
                    <w:jc w:val="both"/>
                    <w:rPr>
                      <w:rFonts w:ascii="Arial" w:hAnsi="Arial"/>
                      <w:sz w:val="18"/>
                      <w:szCs w:val="18"/>
                    </w:rPr>
                  </w:pPr>
                  <w:r w:rsidRPr="00132B59">
                    <w:rPr>
                      <w:rStyle w:val="Enfasigrassetto"/>
                      <w:rFonts w:ascii="Arial" w:hAnsi="Arial"/>
                      <w:sz w:val="18"/>
                      <w:szCs w:val="18"/>
                    </w:rPr>
                    <w:t xml:space="preserve">Interazione tra batteri ed organismi animali </w:t>
                  </w:r>
                  <w:r w:rsidRPr="00132B59">
                    <w:rPr>
                      <w:rFonts w:ascii="Arial" w:hAnsi="Arial"/>
                      <w:sz w:val="18"/>
                      <w:szCs w:val="18"/>
                    </w:rPr>
                    <w:t xml:space="preserve">- </w:t>
                  </w:r>
                  <w:r w:rsidRPr="00132B59">
                    <w:rPr>
                      <w:rFonts w:ascii="Arial" w:hAnsi="Arial"/>
                      <w:sz w:val="18"/>
                      <w:szCs w:val="18"/>
                      <w:u w:val="single"/>
                    </w:rPr>
                    <w:t>Commensalismo:</w:t>
                  </w:r>
                  <w:r w:rsidRPr="00132B59">
                    <w:rPr>
                      <w:rFonts w:ascii="Arial" w:hAnsi="Arial"/>
                      <w:sz w:val="18"/>
                      <w:szCs w:val="18"/>
                    </w:rPr>
                    <w:t xml:space="preserve"> microbiota intestinale; numero e tipi di batteri presenti; </w:t>
                  </w:r>
                  <w:r w:rsidRPr="00132B59">
                    <w:rPr>
                      <w:rStyle w:val="Enfasicorsivo"/>
                      <w:rFonts w:ascii="Arial" w:hAnsi="Arial"/>
                      <w:iCs/>
                      <w:sz w:val="18"/>
                      <w:szCs w:val="18"/>
                    </w:rPr>
                    <w:t xml:space="preserve">Bacteroidetes </w:t>
                  </w:r>
                  <w:r w:rsidRPr="00132B59">
                    <w:rPr>
                      <w:rFonts w:ascii="Arial" w:hAnsi="Arial"/>
                      <w:sz w:val="18"/>
                      <w:szCs w:val="18"/>
                    </w:rPr>
                    <w:t xml:space="preserve">e </w:t>
                  </w:r>
                  <w:r w:rsidRPr="00132B59">
                    <w:rPr>
                      <w:rStyle w:val="Enfasicorsivo"/>
                      <w:rFonts w:ascii="Arial" w:hAnsi="Arial"/>
                      <w:iCs/>
                      <w:sz w:val="18"/>
                      <w:szCs w:val="18"/>
                    </w:rPr>
                    <w:t>Firmicutes</w:t>
                  </w:r>
                  <w:r w:rsidRPr="00132B59">
                    <w:rPr>
                      <w:rFonts w:ascii="Arial" w:hAnsi="Arial"/>
                      <w:sz w:val="18"/>
                      <w:szCs w:val="18"/>
                    </w:rPr>
                    <w:t>; diversità microbica nell'apparato gastro-intestinale e fattori che la influenzano (scambi genici, dieta, ospite); funzione del microbiota intestinale; microbiota e salute dell'ospite; bilanciamento del microbiota: batteri probiotici; esempi di meccanismo d'azione di batteri probiotici (</w:t>
                  </w:r>
                  <w:r w:rsidRPr="00132B59">
                    <w:rPr>
                      <w:rStyle w:val="Enfasicorsivo"/>
                      <w:rFonts w:ascii="Arial" w:hAnsi="Arial"/>
                      <w:iCs/>
                      <w:sz w:val="18"/>
                      <w:szCs w:val="18"/>
                    </w:rPr>
                    <w:t>Bifidobacterium longum, Bacillus subtilis</w:t>
                  </w:r>
                  <w:r w:rsidRPr="00132B59">
                    <w:rPr>
                      <w:rFonts w:ascii="Arial" w:hAnsi="Arial"/>
                      <w:sz w:val="18"/>
                      <w:szCs w:val="18"/>
                    </w:rPr>
                    <w:t xml:space="preserve">). Interazioni tra microflora intestinale e sistema nervoso centrale. - Meccanismi di adesione di cellule batteriche a cellule animali: pili dei batteri gram-negativi (Tipo 1, P, BFP e Tipo IV), gram-positivi ed Archea; acidi teicoici; biofilm. - </w:t>
                  </w:r>
                  <w:r w:rsidRPr="00132B59">
                    <w:rPr>
                      <w:rFonts w:ascii="Arial" w:hAnsi="Arial"/>
                      <w:sz w:val="18"/>
                      <w:szCs w:val="18"/>
                      <w:u w:val="single"/>
                    </w:rPr>
                    <w:t>Patogenicità:</w:t>
                  </w:r>
                  <w:r w:rsidRPr="00132B59">
                    <w:rPr>
                      <w:rFonts w:ascii="Arial" w:hAnsi="Arial"/>
                      <w:sz w:val="18"/>
                      <w:szCs w:val="18"/>
                    </w:rPr>
                    <w:t xml:space="preserve"> fattori di virulenza portati da plasmidi, virus o isole di patogenicità. Sistemi di secrezione di tipo 3 e 4. Eso- ed endotossine. Le tossine AB e tossine che agiscono sulla membrana plasmatica. Meccanismo di azione di tossine modello: colerica, difterica, esotossina A, tifoide, botulinica, tetanica, anthrax. - Induzione della virulenza in batteri normalmente presenti nell'ospite:</w:t>
                  </w:r>
                  <w:r w:rsidRPr="00132B59">
                    <w:rPr>
                      <w:rStyle w:val="Enfasicorsivo"/>
                      <w:rFonts w:ascii="Arial" w:hAnsi="Arial"/>
                      <w:iCs/>
                      <w:sz w:val="18"/>
                      <w:szCs w:val="18"/>
                    </w:rPr>
                    <w:t xml:space="preserve"> Streptococcus pneumoniae </w:t>
                  </w:r>
                  <w:r w:rsidRPr="00132B59">
                    <w:rPr>
                      <w:rFonts w:ascii="Arial" w:hAnsi="Arial"/>
                      <w:sz w:val="18"/>
                      <w:szCs w:val="18"/>
                    </w:rPr>
                    <w:t xml:space="preserve">e </w:t>
                  </w:r>
                  <w:r w:rsidRPr="00132B59">
                    <w:rPr>
                      <w:rStyle w:val="Enfasicorsivo"/>
                      <w:rFonts w:ascii="Arial" w:hAnsi="Arial"/>
                      <w:iCs/>
                      <w:sz w:val="18"/>
                      <w:szCs w:val="18"/>
                    </w:rPr>
                    <w:t>Clostridium difficile.</w:t>
                  </w:r>
                  <w:r w:rsidRPr="00132B59">
                    <w:rPr>
                      <w:rFonts w:ascii="Arial" w:hAnsi="Arial"/>
                      <w:sz w:val="18"/>
                      <w:szCs w:val="18"/>
                    </w:rPr>
                    <w:t xml:space="preserve"> - Patogeni extracellulari: </w:t>
                  </w:r>
                  <w:r w:rsidRPr="00132B59">
                    <w:rPr>
                      <w:rStyle w:val="Enfasicorsivo"/>
                      <w:rFonts w:ascii="Arial" w:hAnsi="Arial"/>
                      <w:iCs/>
                      <w:sz w:val="18"/>
                      <w:szCs w:val="18"/>
                    </w:rPr>
                    <w:t>Helicobacter pylori</w:t>
                  </w:r>
                  <w:r w:rsidRPr="00132B59">
                    <w:rPr>
                      <w:rFonts w:ascii="Arial" w:hAnsi="Arial"/>
                      <w:sz w:val="18"/>
                      <w:szCs w:val="18"/>
                    </w:rPr>
                    <w:t xml:space="preserve">: ciclo infettivo; fattori di virulenza principali: le proteine CagA e VacA. </w:t>
                  </w:r>
                  <w:r w:rsidRPr="00132B59">
                    <w:rPr>
                      <w:rStyle w:val="Enfasicorsivo"/>
                      <w:rFonts w:ascii="Arial" w:hAnsi="Arial"/>
                      <w:iCs/>
                      <w:sz w:val="18"/>
                      <w:szCs w:val="18"/>
                    </w:rPr>
                    <w:t>Escherichia coli</w:t>
                  </w:r>
                  <w:r w:rsidRPr="00132B59">
                    <w:rPr>
                      <w:rFonts w:ascii="Arial" w:hAnsi="Arial"/>
                      <w:sz w:val="18"/>
                      <w:szCs w:val="18"/>
                    </w:rPr>
                    <w:t xml:space="preserve">: i vari tipi di ceppi enterici (isola di patogenicità LEE, sistema di secrezione di tipo 3 e formazione del piedistallo) ed i ceppi uropatogenici (pilus di tipo 1, invasione, ciclo infettivo). </w:t>
                  </w:r>
                  <w:r w:rsidRPr="00132B59">
                    <w:rPr>
                      <w:rStyle w:val="Enfasicorsivo"/>
                      <w:rFonts w:ascii="Arial" w:hAnsi="Arial"/>
                      <w:iCs/>
                      <w:sz w:val="18"/>
                      <w:szCs w:val="18"/>
                    </w:rPr>
                    <w:t>Vibrio cholerae</w:t>
                  </w:r>
                  <w:r w:rsidRPr="00132B59">
                    <w:rPr>
                      <w:rFonts w:ascii="Arial" w:hAnsi="Arial"/>
                      <w:sz w:val="18"/>
                      <w:szCs w:val="18"/>
                    </w:rPr>
                    <w:t xml:space="preserve">: ruolo della chemiotassi nella virulenza. - I batteri patogeni intracellulari: </w:t>
                  </w:r>
                  <w:r w:rsidRPr="00132B59">
                    <w:rPr>
                      <w:rStyle w:val="Enfasicorsivo"/>
                      <w:rFonts w:ascii="Arial" w:hAnsi="Arial"/>
                      <w:iCs/>
                      <w:sz w:val="18"/>
                      <w:szCs w:val="18"/>
                    </w:rPr>
                    <w:t>Mycobacterium tuberculosis</w:t>
                  </w:r>
                  <w:r w:rsidRPr="00132B59">
                    <w:rPr>
                      <w:rFonts w:ascii="Arial" w:hAnsi="Arial"/>
                      <w:sz w:val="18"/>
                      <w:szCs w:val="18"/>
                    </w:rPr>
                    <w:t>.</w:t>
                  </w:r>
                  <w:r>
                    <w:rPr>
                      <w:rFonts w:ascii="Arial" w:hAnsi="Arial"/>
                      <w:sz w:val="18"/>
                      <w:szCs w:val="18"/>
                    </w:rPr>
                    <w:t xml:space="preserve"> </w:t>
                  </w:r>
                  <w:r w:rsidRPr="00132B59">
                    <w:rPr>
                      <w:rFonts w:ascii="Arial" w:hAnsi="Arial"/>
                      <w:sz w:val="18"/>
                      <w:szCs w:val="18"/>
                    </w:rPr>
                    <w:t xml:space="preserve"> </w:t>
                  </w:r>
                  <w:r w:rsidRPr="00132B59">
                    <w:rPr>
                      <w:rStyle w:val="Enfasicorsivo"/>
                      <w:rFonts w:ascii="Arial" w:hAnsi="Arial"/>
                      <w:iCs/>
                      <w:sz w:val="18"/>
                      <w:szCs w:val="18"/>
                    </w:rPr>
                    <w:t>Mycobacterium leprae</w:t>
                  </w:r>
                  <w:r w:rsidRPr="00132B59">
                    <w:rPr>
                      <w:rFonts w:ascii="Arial" w:hAnsi="Arial"/>
                      <w:sz w:val="18"/>
                      <w:szCs w:val="18"/>
                    </w:rPr>
                    <w:t xml:space="preserve">. </w:t>
                  </w:r>
                  <w:r w:rsidRPr="00132B59">
                    <w:rPr>
                      <w:rStyle w:val="Enfasicorsivo"/>
                      <w:rFonts w:ascii="Arial" w:hAnsi="Arial"/>
                      <w:iCs/>
                      <w:sz w:val="18"/>
                      <w:szCs w:val="18"/>
                    </w:rPr>
                    <w:t>Legionella pneumophila</w:t>
                  </w:r>
                  <w:r w:rsidRPr="00132B59">
                    <w:rPr>
                      <w:rFonts w:ascii="Arial" w:hAnsi="Arial"/>
                      <w:sz w:val="18"/>
                      <w:szCs w:val="18"/>
                    </w:rPr>
                    <w:t xml:space="preserve">. </w:t>
                  </w:r>
                  <w:r w:rsidRPr="00132B59">
                    <w:rPr>
                      <w:rStyle w:val="Enfasicorsivo"/>
                      <w:rFonts w:ascii="Arial" w:hAnsi="Arial"/>
                      <w:iCs/>
                      <w:sz w:val="18"/>
                      <w:szCs w:val="18"/>
                    </w:rPr>
                    <w:t xml:space="preserve">Salmonella: </w:t>
                  </w:r>
                  <w:r w:rsidRPr="00132B59">
                    <w:rPr>
                      <w:rFonts w:ascii="Arial" w:hAnsi="Arial"/>
                      <w:sz w:val="18"/>
                      <w:szCs w:val="18"/>
                    </w:rPr>
                    <w:t xml:space="preserve">le isole di patogenicità SPI-1 e SPI-2; sopravvivenza nel vacuolo. </w:t>
                  </w:r>
                  <w:r w:rsidRPr="00132B59">
                    <w:rPr>
                      <w:rStyle w:val="Enfasicorsivo"/>
                      <w:rFonts w:ascii="Arial" w:hAnsi="Arial"/>
                      <w:iCs/>
                      <w:sz w:val="18"/>
                      <w:szCs w:val="18"/>
                    </w:rPr>
                    <w:t>Listeria monocytogenes:</w:t>
                  </w:r>
                  <w:r w:rsidRPr="00132B59">
                    <w:rPr>
                      <w:rFonts w:ascii="Arial" w:hAnsi="Arial"/>
                      <w:sz w:val="18"/>
                      <w:szCs w:val="18"/>
                    </w:rPr>
                    <w:t xml:space="preserve"> specificità d'ospite, regolazione del gene prfA e </w:t>
                  </w:r>
                  <w:proofErr w:type="gramStart"/>
                  <w:r w:rsidRPr="00132B59">
                    <w:rPr>
                      <w:rFonts w:ascii="Arial" w:hAnsi="Arial"/>
                      <w:sz w:val="18"/>
                      <w:szCs w:val="18"/>
                    </w:rPr>
                    <w:t>delle proteina</w:t>
                  </w:r>
                  <w:proofErr w:type="gramEnd"/>
                  <w:r w:rsidRPr="00132B59">
                    <w:rPr>
                      <w:rFonts w:ascii="Arial" w:hAnsi="Arial"/>
                      <w:sz w:val="18"/>
                      <w:szCs w:val="18"/>
                    </w:rPr>
                    <w:t xml:space="preserve"> LLO; polimerizzazione dell’actina mediata da ActA. Motilità batterica nel citoplasma eucariotico ed invasione di cellule adiacenti. </w:t>
                  </w:r>
                  <w:r w:rsidRPr="00132B59">
                    <w:rPr>
                      <w:rStyle w:val="Enfasicorsivo"/>
                      <w:rFonts w:ascii="Arial" w:hAnsi="Arial"/>
                      <w:iCs/>
                      <w:sz w:val="18"/>
                      <w:szCs w:val="18"/>
                    </w:rPr>
                    <w:t xml:space="preserve">Shigella: </w:t>
                  </w:r>
                  <w:r w:rsidRPr="00132B59">
                    <w:rPr>
                      <w:rFonts w:ascii="Arial" w:hAnsi="Arial"/>
                      <w:sz w:val="18"/>
                      <w:szCs w:val="18"/>
                    </w:rPr>
                    <w:t xml:space="preserve">fattori di virulenza plasmidici, effettori traslocati nella cellula bersaglio, motilità per induzione della sintesi di actina. </w:t>
                  </w:r>
                  <w:r w:rsidRPr="00132B59">
                    <w:rPr>
                      <w:rStyle w:val="Enfasicorsivo"/>
                      <w:rFonts w:ascii="Arial" w:hAnsi="Arial"/>
                      <w:iCs/>
                      <w:sz w:val="18"/>
                      <w:szCs w:val="18"/>
                    </w:rPr>
                    <w:t>Campylobacter</w:t>
                  </w:r>
                  <w:r w:rsidRPr="00132B59">
                    <w:rPr>
                      <w:rFonts w:ascii="Arial" w:hAnsi="Arial"/>
                      <w:sz w:val="18"/>
                      <w:szCs w:val="18"/>
                    </w:rPr>
                    <w:t>: tossina CTD e sopravviven</w:t>
                  </w:r>
                  <w:r>
                    <w:rPr>
                      <w:rFonts w:ascii="Arial" w:hAnsi="Arial"/>
                      <w:sz w:val="18"/>
                      <w:szCs w:val="18"/>
                    </w:rPr>
                    <w:t xml:space="preserve">za nel vacuolo di fagocitosi. </w:t>
                  </w:r>
                  <w:r w:rsidRPr="00274EA6">
                    <w:rPr>
                      <w:rFonts w:ascii="Arial" w:hAnsi="Arial"/>
                      <w:sz w:val="18"/>
                      <w:szCs w:val="18"/>
                    </w:rPr>
                    <w:t>2 CFU</w:t>
                  </w:r>
                </w:p>
                <w:p w:rsidR="006F54FB" w:rsidRPr="00132B59" w:rsidRDefault="006F54FB" w:rsidP="009D15FB">
                  <w:pPr>
                    <w:pStyle w:val="NormaleWeb"/>
                    <w:spacing w:before="0" w:beforeAutospacing="0" w:after="0" w:afterAutospacing="0"/>
                    <w:jc w:val="both"/>
                    <w:rPr>
                      <w:rFonts w:ascii="Arial" w:hAnsi="Arial"/>
                      <w:sz w:val="18"/>
                      <w:szCs w:val="18"/>
                    </w:rPr>
                  </w:pPr>
                  <w:r w:rsidRPr="00132B59">
                    <w:rPr>
                      <w:rStyle w:val="Enfasigrassetto"/>
                      <w:rFonts w:ascii="Arial" w:hAnsi="Arial"/>
                      <w:sz w:val="18"/>
                      <w:szCs w:val="18"/>
                    </w:rPr>
                    <w:t xml:space="preserve">Antibiotici </w:t>
                  </w:r>
                  <w:r w:rsidRPr="00132B59">
                    <w:rPr>
                      <w:rFonts w:ascii="Arial" w:hAnsi="Arial"/>
                      <w:sz w:val="18"/>
                      <w:szCs w:val="18"/>
                    </w:rPr>
                    <w:t>Meccanismo d'azione di molecole che agiscono sulla parete cellulare (fosfomicina, bacitracina, vancomicina e beta-lattamici), sulla membrana (batteriocine), sulla sintesi proteica (tetracicline, eritromicina, cloramfenicolo, streptomicina). Sintesi non ribosomale di antimicrobici peptidici. Meccanismi di resistenza agli antibiotici e di trasmissione della resistenza.  </w:t>
                  </w:r>
                  <w:r w:rsidRPr="00274EA6">
                    <w:rPr>
                      <w:rFonts w:ascii="Arial" w:hAnsi="Arial"/>
                      <w:sz w:val="18"/>
                      <w:szCs w:val="18"/>
                    </w:rPr>
                    <w:t>1 CFU</w:t>
                  </w:r>
                </w:p>
                <w:p w:rsidR="006F54FB" w:rsidRPr="006B05E1" w:rsidRDefault="006F54FB" w:rsidP="006B05E1">
                  <w:pPr>
                    <w:widowControl/>
                    <w:jc w:val="both"/>
                    <w:rPr>
                      <w:sz w:val="18"/>
                      <w:szCs w:val="18"/>
                      <w:lang w:val="it-IT" w:eastAsia="it-IT"/>
                    </w:rPr>
                  </w:pPr>
                </w:p>
              </w:txbxContent>
            </v:textbox>
            <w10:wrap type="topAndBottom" anchorx="page"/>
          </v:shape>
        </w:pict>
      </w:r>
    </w:p>
    <w:p w:rsidR="006F54FB" w:rsidRDefault="006F54FB">
      <w:pPr>
        <w:pStyle w:val="Corpotesto"/>
        <w:spacing w:before="77"/>
        <w:ind w:left="299"/>
        <w:rPr>
          <w:lang w:val="it-IT"/>
        </w:rPr>
      </w:pPr>
    </w:p>
    <w:p w:rsidR="006F54FB" w:rsidRPr="009E6061" w:rsidRDefault="006F54FB" w:rsidP="00AC3FF6">
      <w:pPr>
        <w:pStyle w:val="Corpotesto"/>
        <w:spacing w:before="77"/>
        <w:rPr>
          <w:lang w:val="it-IT"/>
        </w:rPr>
      </w:pPr>
      <w:r w:rsidRPr="009E6061">
        <w:rPr>
          <w:lang w:val="it-IT"/>
        </w:rPr>
        <w:t xml:space="preserve">CONTENTS </w:t>
      </w:r>
    </w:p>
    <w:p w:rsidR="006F54FB" w:rsidRPr="009E6061" w:rsidRDefault="0082183F">
      <w:pPr>
        <w:pStyle w:val="Corpotesto"/>
        <w:spacing w:before="8"/>
        <w:rPr>
          <w:sz w:val="10"/>
          <w:lang w:val="it-IT"/>
        </w:rPr>
      </w:pPr>
      <w:r>
        <w:rPr>
          <w:noProof/>
          <w:lang w:val="it-IT" w:eastAsia="it-IT"/>
        </w:rPr>
        <w:lastRenderedPageBreak/>
        <w:pict>
          <v:shape id="Text Box 72" o:spid="_x0000_s1064" type="#_x0000_t202" style="position:absolute;margin-left:33.75pt;margin-top:8.7pt;width:530.4pt;height:534pt;z-index: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Q/fQIAAAkFAAAOAAAAZHJzL2Uyb0RvYy54bWysVF1v2yAUfZ+0/4B4T22nmZNadaouTqZJ&#10;3YfU7gcQwDEaBg9I7K7af98F4jRdX6ZpPNjXfBzOufdcX98MrUQHbqzQqsTZRYoRV1QzoXYl/vaw&#10;mSwwso4oRqRWvMSP3OKb5ds3131X8KlutGTcIABRtui7EjfOdUWSWNrwltgL3XEFi7U2LXHwaXYJ&#10;M6QH9FYm0zTNk14b1hlNubUwW8VFvAz4dc2p+1LXljskSwzcXHia8Nz6Z7K8JsXOkK4R9EiD/AOL&#10;lggFl56gKuII2hvxCqoV1Gira3dBdZvouhaUBw2gJkv/UHPfkI4HLZAc253SZP8fLP18+GqQYCWe&#10;Zhgp0kKNHvjg0Hs9oPnU56fvbAHb7jvY6AaYhzoHrba70/S7RUqvGqJ2/NYY3TecMOCX+ZPJ2dGI&#10;Yz3Itv+kGdxD9k4HoKE2rU8epAMBOtTp8VQbz4XCZD6/zNMFLFFYy+eLbJGG6iWkGI93xroPXLfI&#10;ByU2UPwATw531nk6pBi3+NuU3ggpgwGkQj2gpld5FKalYH7Rb7Nmt11Jgw7EWyiMoA1Wzre1woGR&#10;pWhLDMxgRGv5dKwVC7c4ImSMgYlUHhzUAbdjFA3zdJVerRfrxWwym+brySytqsntZjWb5Jts/q66&#10;rFarKvvleWazohGMceWpjubNZn9njmMbRdud7PtC0gvlmzBeK09e0ghZBlXjO6gLPvCljyZww3aI&#10;lvNw3iNbzR7BGEbH/oT/CQSNNj8x6qE3S2x/7InhGMmPCszlG3kMzBhsx4AoCkdL7DCK4crFht93&#10;RuwaQI72VfoWDFiLYI1nFkfbQr8FDcd/g2/o8++w6/kPtvwNAAD//wMAUEsDBBQABgAIAAAAIQC8&#10;FTma3wAAAAsBAAAPAAAAZHJzL2Rvd25yZXYueG1sTI/BbsIwEETvlfoP1lbqrThQDFEaB1UVXHqo&#10;FOADTLxN0sbrKDYk/D3Lqb3t7oxm3+SbyXXigkNoPWmYzxIQSJW3LdUajofdSwoiREPWdJ5QwxUD&#10;bIrHh9xk1o9U4mUfa8EhFDKjoYmxz6QMVYPOhJnvkVj79oMzkdehlnYwI4e7Ti6SZCWdaYk/NKbH&#10;jwar3/3ZacDyp/V+l45lH+vjZ9gqtf1SWj8/Te9vICJO8c8Md3xGh4KZTv5MNohOw2qt2Mn39RLE&#10;XZ8v0lcQJ56SVC1BFrn836G4AQAA//8DAFBLAQItABQABgAIAAAAIQC2gziS/gAAAOEBAAATAAAA&#10;AAAAAAAAAAAAAAAAAABbQ29udGVudF9UeXBlc10ueG1sUEsBAi0AFAAGAAgAAAAhADj9If/WAAAA&#10;lAEAAAsAAAAAAAAAAAAAAAAALwEAAF9yZWxzLy5yZWxzUEsBAi0AFAAGAAgAAAAhAPa2JD99AgAA&#10;CQUAAA4AAAAAAAAAAAAAAAAALgIAAGRycy9lMm9Eb2MueG1sUEsBAi0AFAAGAAgAAAAhALwVOZrf&#10;AAAACwEAAA8AAAAAAAAAAAAAAAAA1wQAAGRycy9kb3ducmV2LnhtbFBLBQYAAAAABAAEAPMAAADj&#10;BQAAAAA=&#10;" filled="f" strokeweight=".48pt">
            <v:textbox inset="0,0,0,0">
              <w:txbxContent>
                <w:p w:rsidR="006F54FB" w:rsidRPr="00211EB0" w:rsidRDefault="006F54FB" w:rsidP="00A86B60">
                  <w:pPr>
                    <w:pStyle w:val="NormaleWeb"/>
                    <w:spacing w:before="0" w:beforeAutospacing="0" w:after="0" w:afterAutospacing="0"/>
                    <w:jc w:val="both"/>
                    <w:rPr>
                      <w:rFonts w:ascii="Arial" w:hAnsi="Arial"/>
                      <w:sz w:val="18"/>
                      <w:szCs w:val="18"/>
                      <w:lang w:val="en-US"/>
                    </w:rPr>
                  </w:pPr>
                  <w:r w:rsidRPr="0043744D">
                    <w:rPr>
                      <w:rFonts w:ascii="Arial" w:hAnsi="Arial"/>
                      <w:sz w:val="18"/>
                      <w:szCs w:val="18"/>
                      <w:lang w:val="en-US"/>
                    </w:rPr>
                    <w:t xml:space="preserve"> </w:t>
                  </w:r>
                  <w:r w:rsidRPr="00211EB0">
                    <w:rPr>
                      <w:rStyle w:val="Enfasigrassetto"/>
                      <w:rFonts w:ascii="Arial" w:hAnsi="Arial"/>
                      <w:sz w:val="18"/>
                      <w:szCs w:val="18"/>
                      <w:lang w:val="en-US"/>
                    </w:rPr>
                    <w:t xml:space="preserve">Introduction </w:t>
                  </w:r>
                  <w:r w:rsidRPr="00211EB0">
                    <w:rPr>
                      <w:rFonts w:ascii="Arial" w:hAnsi="Arial"/>
                      <w:sz w:val="18"/>
                      <w:szCs w:val="18"/>
                      <w:lang w:val="en-US"/>
                    </w:rPr>
                    <w:t>– DNA replication in Eubacteria and Archea: initiation, elongation and termination; features of the origin of replication; regulation of replication and enzymes involved (helicase, primase, polymerase, ligase); Okazaky fragments. Repair systems. DNA transcription in Eubacteria and Archea: initiation, elongation and termination; RNA polymerase; sigma factors; promoters and terminators. Protein synthesis: rRNA and tRNA structures; ribosomes; Initiation factors (formyl-methionina, Shine-Dalgarno sequence) and formation of the initiation complex; elongation factors; stop codons and termination factors. Translation of polycistronic mRNA and polar effect of non-sense mutations.</w:t>
                  </w:r>
                  <w:r>
                    <w:rPr>
                      <w:rFonts w:ascii="Arial" w:hAnsi="Arial"/>
                      <w:b/>
                      <w:sz w:val="18"/>
                      <w:szCs w:val="18"/>
                      <w:lang w:val="en-US"/>
                    </w:rPr>
                    <w:t xml:space="preserve"> </w:t>
                  </w:r>
                  <w:r w:rsidRPr="000700CF">
                    <w:rPr>
                      <w:rFonts w:ascii="Arial" w:hAnsi="Arial"/>
                      <w:color w:val="FF0000"/>
                      <w:sz w:val="18"/>
                      <w:szCs w:val="18"/>
                      <w:lang w:val="en-US"/>
                    </w:rPr>
                    <w:t xml:space="preserve">0,5 </w:t>
                  </w:r>
                  <w:r w:rsidRPr="00274EA6">
                    <w:rPr>
                      <w:rFonts w:ascii="Arial" w:hAnsi="Arial"/>
                      <w:sz w:val="18"/>
                      <w:szCs w:val="18"/>
                      <w:lang w:val="en-US"/>
                    </w:rPr>
                    <w:t>CFU</w:t>
                  </w:r>
                </w:p>
                <w:p w:rsidR="006F54FB" w:rsidRPr="00274EA6" w:rsidRDefault="006F54FB" w:rsidP="00A86B60">
                  <w:pPr>
                    <w:pStyle w:val="NormaleWeb"/>
                    <w:spacing w:before="0" w:beforeAutospacing="0" w:after="0" w:afterAutospacing="0"/>
                    <w:jc w:val="both"/>
                    <w:rPr>
                      <w:rFonts w:ascii="Arial" w:hAnsi="Arial"/>
                      <w:sz w:val="18"/>
                      <w:szCs w:val="18"/>
                      <w:lang w:val="en-US"/>
                    </w:rPr>
                  </w:pPr>
                  <w:r w:rsidRPr="00211EB0">
                    <w:rPr>
                      <w:rStyle w:val="Enfasigrassetto"/>
                      <w:rFonts w:ascii="Arial" w:hAnsi="Arial"/>
                      <w:sz w:val="18"/>
                      <w:szCs w:val="18"/>
                      <w:lang w:val="en-US"/>
                    </w:rPr>
                    <w:t>Regolation of gene expression in prokaryot</w:t>
                  </w:r>
                  <w:r>
                    <w:rPr>
                      <w:rStyle w:val="Enfasigrassetto"/>
                      <w:rFonts w:ascii="Arial" w:hAnsi="Arial"/>
                      <w:sz w:val="18"/>
                      <w:szCs w:val="18"/>
                      <w:lang w:val="en-US"/>
                    </w:rPr>
                    <w:t>e</w:t>
                  </w:r>
                  <w:r w:rsidRPr="00211EB0">
                    <w:rPr>
                      <w:rStyle w:val="Enfasigrassetto"/>
                      <w:rFonts w:ascii="Arial" w:hAnsi="Arial"/>
                      <w:sz w:val="18"/>
                      <w:szCs w:val="18"/>
                      <w:lang w:val="en-US"/>
                    </w:rPr>
                    <w:t xml:space="preserve">s.  </w:t>
                  </w:r>
                  <w:r w:rsidRPr="00211EB0">
                    <w:rPr>
                      <w:rStyle w:val="Enfasigrassetto"/>
                      <w:rFonts w:ascii="Arial" w:hAnsi="Arial"/>
                      <w:b w:val="0"/>
                      <w:sz w:val="18"/>
                      <w:szCs w:val="18"/>
                      <w:lang w:val="en-US"/>
                    </w:rPr>
                    <w:t>Transcriptional regulation: positive and negative regulation;</w:t>
                  </w:r>
                  <w:r w:rsidRPr="00211EB0">
                    <w:rPr>
                      <w:rStyle w:val="Enfasigrassetto"/>
                      <w:rFonts w:ascii="Arial" w:hAnsi="Arial"/>
                      <w:sz w:val="18"/>
                      <w:szCs w:val="18"/>
                      <w:lang w:val="en-US"/>
                    </w:rPr>
                    <w:t xml:space="preserve"> </w:t>
                  </w:r>
                  <w:r w:rsidRPr="00211EB0">
                    <w:rPr>
                      <w:rFonts w:ascii="Arial" w:hAnsi="Arial"/>
                      <w:sz w:val="18"/>
                      <w:szCs w:val="18"/>
                      <w:lang w:val="en-US"/>
                    </w:rPr>
                    <w:t>transcriptional regulation in Archea; complex promoters and regulation by different transcriptional regulators. Catabolic (</w:t>
                  </w:r>
                  <w:r w:rsidRPr="00211EB0">
                    <w:rPr>
                      <w:rStyle w:val="Enfasicorsivo"/>
                      <w:rFonts w:ascii="Arial" w:hAnsi="Arial"/>
                      <w:iCs/>
                      <w:sz w:val="18"/>
                      <w:szCs w:val="18"/>
                      <w:lang w:val="en-US"/>
                    </w:rPr>
                    <w:t xml:space="preserve">lac, ara </w:t>
                  </w:r>
                  <w:r w:rsidRPr="00211EB0">
                    <w:rPr>
                      <w:rFonts w:ascii="Arial" w:hAnsi="Arial"/>
                      <w:sz w:val="18"/>
                      <w:szCs w:val="18"/>
                      <w:lang w:val="en-US"/>
                    </w:rPr>
                    <w:t xml:space="preserve">and </w:t>
                  </w:r>
                  <w:r w:rsidRPr="00211EB0">
                    <w:rPr>
                      <w:rStyle w:val="Enfasicorsivo"/>
                      <w:rFonts w:ascii="Arial" w:hAnsi="Arial"/>
                      <w:iCs/>
                      <w:sz w:val="18"/>
                      <w:szCs w:val="18"/>
                      <w:lang w:val="en-US"/>
                    </w:rPr>
                    <w:t>gal</w:t>
                  </w:r>
                  <w:r w:rsidRPr="00211EB0">
                    <w:rPr>
                      <w:rFonts w:ascii="Arial" w:hAnsi="Arial"/>
                      <w:sz w:val="18"/>
                      <w:szCs w:val="18"/>
                      <w:lang w:val="en-US"/>
                    </w:rPr>
                    <w:t>) and byosinthetic (</w:t>
                  </w:r>
                  <w:r w:rsidRPr="00211EB0">
                    <w:rPr>
                      <w:rStyle w:val="Enfasicorsivo"/>
                      <w:rFonts w:ascii="Arial" w:hAnsi="Arial"/>
                      <w:iCs/>
                      <w:sz w:val="18"/>
                      <w:szCs w:val="18"/>
                      <w:lang w:val="en-US"/>
                    </w:rPr>
                    <w:t>trp</w:t>
                  </w:r>
                  <w:r w:rsidRPr="00211EB0">
                    <w:rPr>
                      <w:rFonts w:ascii="Arial" w:hAnsi="Arial"/>
                      <w:sz w:val="18"/>
                      <w:szCs w:val="18"/>
                      <w:lang w:val="en-US"/>
                    </w:rPr>
                    <w:t xml:space="preserve">) operons. Attenuation. Control by phase variation. Translational </w:t>
                  </w:r>
                  <w:proofErr w:type="gramStart"/>
                  <w:r w:rsidRPr="00211EB0">
                    <w:rPr>
                      <w:rFonts w:ascii="Arial" w:hAnsi="Arial"/>
                      <w:sz w:val="18"/>
                      <w:szCs w:val="18"/>
                      <w:lang w:val="en-US"/>
                    </w:rPr>
                    <w:t>regulation:pyrC</w:t>
                  </w:r>
                  <w:proofErr w:type="gramEnd"/>
                  <w:r w:rsidRPr="00211EB0">
                    <w:rPr>
                      <w:rFonts w:ascii="Arial" w:hAnsi="Arial"/>
                      <w:sz w:val="18"/>
                      <w:szCs w:val="18"/>
                      <w:lang w:val="en-US"/>
                    </w:rPr>
                    <w:t xml:space="preserve"> system; sRNA; riboswitch; thermosensor RNA; role of tmRNA in the degradation of truncated mRNA; </w:t>
                  </w:r>
                  <w:r w:rsidRPr="00211EB0">
                    <w:rPr>
                      <w:rFonts w:ascii="Arial" w:hAnsi="Arial"/>
                      <w:i/>
                      <w:sz w:val="18"/>
                      <w:szCs w:val="18"/>
                      <w:lang w:val="en-US"/>
                    </w:rPr>
                    <w:t>recoding</w:t>
                  </w:r>
                  <w:r w:rsidRPr="00211EB0">
                    <w:rPr>
                      <w:rFonts w:ascii="Arial" w:hAnsi="Arial"/>
                      <w:sz w:val="18"/>
                      <w:szCs w:val="18"/>
                      <w:lang w:val="en-US"/>
                    </w:rPr>
                    <w:t xml:space="preserve"> mechanism. Coordinate regulation of several genes: catabolyte repression system (CCR) in</w:t>
                  </w:r>
                  <w:r w:rsidRPr="00211EB0">
                    <w:rPr>
                      <w:rStyle w:val="Enfasicorsivo"/>
                      <w:rFonts w:ascii="Arial" w:hAnsi="Arial"/>
                      <w:iCs/>
                      <w:sz w:val="18"/>
                      <w:szCs w:val="18"/>
                      <w:lang w:val="en-US"/>
                    </w:rPr>
                    <w:t xml:space="preserve"> E. coli </w:t>
                  </w:r>
                  <w:r w:rsidRPr="00211EB0">
                    <w:rPr>
                      <w:rFonts w:ascii="Arial" w:hAnsi="Arial"/>
                      <w:sz w:val="18"/>
                      <w:szCs w:val="18"/>
                      <w:lang w:val="en-US"/>
                    </w:rPr>
                    <w:t xml:space="preserve">and </w:t>
                  </w:r>
                  <w:r w:rsidRPr="00211EB0">
                    <w:rPr>
                      <w:rStyle w:val="Enfasicorsivo"/>
                      <w:rFonts w:ascii="Arial" w:hAnsi="Arial"/>
                      <w:iCs/>
                      <w:sz w:val="18"/>
                      <w:szCs w:val="18"/>
                      <w:lang w:val="en-US"/>
                    </w:rPr>
                    <w:t>B. subtilis</w:t>
                  </w:r>
                  <w:r w:rsidRPr="00211EB0">
                    <w:rPr>
                      <w:rFonts w:ascii="Arial" w:hAnsi="Arial"/>
                      <w:sz w:val="18"/>
                      <w:szCs w:val="18"/>
                      <w:lang w:val="en-US"/>
                    </w:rPr>
                    <w:t xml:space="preserve">; SOS system; stringent response; second </w:t>
                  </w:r>
                  <w:proofErr w:type="gramStart"/>
                  <w:r w:rsidRPr="00211EB0">
                    <w:rPr>
                      <w:rFonts w:ascii="Arial" w:hAnsi="Arial"/>
                      <w:sz w:val="18"/>
                      <w:szCs w:val="18"/>
                      <w:lang w:val="en-US"/>
                    </w:rPr>
                    <w:t>messengers</w:t>
                  </w:r>
                  <w:proofErr w:type="gramEnd"/>
                  <w:r w:rsidRPr="00211EB0">
                    <w:rPr>
                      <w:rFonts w:ascii="Arial" w:hAnsi="Arial"/>
                      <w:sz w:val="18"/>
                      <w:szCs w:val="18"/>
                      <w:lang w:val="en-US"/>
                    </w:rPr>
                    <w:t xml:space="preserve"> system (c-di-GMP and c-di-AMP). Regulation through alternative sigma factors: sigma32, sigmaS and sigmaE in </w:t>
                  </w:r>
                  <w:r w:rsidRPr="00211EB0">
                    <w:rPr>
                      <w:rStyle w:val="Enfasicorsivo"/>
                      <w:rFonts w:ascii="Arial" w:hAnsi="Arial"/>
                      <w:iCs/>
                      <w:sz w:val="18"/>
                      <w:szCs w:val="18"/>
                      <w:lang w:val="en-US"/>
                    </w:rPr>
                    <w:t>E. coli</w:t>
                  </w:r>
                  <w:r w:rsidRPr="00211EB0">
                    <w:rPr>
                      <w:rFonts w:ascii="Arial" w:hAnsi="Arial"/>
                      <w:sz w:val="18"/>
                      <w:szCs w:val="18"/>
                      <w:lang w:val="en-US"/>
                    </w:rPr>
                    <w:t xml:space="preserve">. Regulation of gene expression by environmental stimuli: two-component systems. Chemotaxis and cellular movement (flagellum-dependent and flagellum-independent). Biofilm. Quorum sensing in Gram-negative bacteria: Lux system in </w:t>
                  </w:r>
                  <w:r w:rsidRPr="00211EB0">
                    <w:rPr>
                      <w:rStyle w:val="Enfasicorsivo"/>
                      <w:rFonts w:ascii="Arial" w:hAnsi="Arial"/>
                      <w:iCs/>
                      <w:sz w:val="18"/>
                      <w:szCs w:val="18"/>
                      <w:lang w:val="en-US"/>
                    </w:rPr>
                    <w:t>Vibrio fischeri</w:t>
                  </w:r>
                  <w:r w:rsidRPr="00211EB0">
                    <w:rPr>
                      <w:rFonts w:ascii="Arial" w:hAnsi="Arial"/>
                      <w:sz w:val="18"/>
                      <w:szCs w:val="18"/>
                      <w:lang w:val="en-US"/>
                    </w:rPr>
                    <w:t xml:space="preserve">; Las and Rhl systems in </w:t>
                  </w:r>
                  <w:r w:rsidRPr="00211EB0">
                    <w:rPr>
                      <w:rStyle w:val="Enfasicorsivo"/>
                      <w:rFonts w:ascii="Arial" w:hAnsi="Arial"/>
                      <w:iCs/>
                      <w:sz w:val="18"/>
                      <w:szCs w:val="18"/>
                      <w:lang w:val="en-US"/>
                    </w:rPr>
                    <w:t xml:space="preserve">Pseudomonas aeruginosa. </w:t>
                  </w:r>
                  <w:r w:rsidRPr="00211EB0">
                    <w:rPr>
                      <w:rFonts w:ascii="Arial" w:hAnsi="Arial"/>
                      <w:sz w:val="18"/>
                      <w:szCs w:val="18"/>
                      <w:lang w:val="en-US"/>
                    </w:rPr>
                    <w:t xml:space="preserve">Quorum sensing in Gram-positive bacteria: competence, bacteriocins production and secretion. Cell-cell comunication: nanotubes. – Bistability: examples and significance. </w:t>
                  </w:r>
                  <w:r>
                    <w:rPr>
                      <w:rFonts w:ascii="Arial" w:hAnsi="Arial"/>
                      <w:sz w:val="18"/>
                      <w:szCs w:val="18"/>
                      <w:lang w:val="en-US"/>
                    </w:rPr>
                    <w:t>1CFU</w:t>
                  </w:r>
                </w:p>
                <w:p w:rsidR="006F54FB" w:rsidRPr="00211EB0" w:rsidRDefault="006F54FB" w:rsidP="00A86B60">
                  <w:pPr>
                    <w:pStyle w:val="NormaleWeb"/>
                    <w:spacing w:before="0" w:beforeAutospacing="0" w:after="0" w:afterAutospacing="0"/>
                    <w:jc w:val="both"/>
                    <w:rPr>
                      <w:rFonts w:ascii="Arial" w:hAnsi="Arial"/>
                      <w:sz w:val="18"/>
                      <w:szCs w:val="18"/>
                      <w:lang w:val="en-US"/>
                    </w:rPr>
                  </w:pPr>
                  <w:r w:rsidRPr="00211EB0">
                    <w:rPr>
                      <w:rStyle w:val="Enfasigrassetto"/>
                      <w:rFonts w:ascii="Arial" w:hAnsi="Arial"/>
                      <w:sz w:val="18"/>
                      <w:szCs w:val="18"/>
                      <w:lang w:val="en-US"/>
                    </w:rPr>
                    <w:t xml:space="preserve">Cellular cycle in prokaryots: </w:t>
                  </w:r>
                  <w:r w:rsidRPr="00211EB0">
                    <w:rPr>
                      <w:rFonts w:ascii="Arial" w:hAnsi="Arial"/>
                      <w:sz w:val="18"/>
                      <w:szCs w:val="18"/>
                      <w:lang w:val="en-US"/>
                    </w:rPr>
                    <w:t>- Sub-cellular localizzation of proteins: Sec system; Sec-indipendent secretion systems. Secretion systems in Gram-negative bacteria. Tipe VI secretion system. Bacterial nucleoid organization: role of HU and IHF. – Cell division: septum formation; role of FtsZ and Min proteins in the regulation of septum localization. Inibition of septum formation (nucleoid occlusion) – Chromosome segregation: role of SMC, Mre and Par proteins – bacterial cytoskeleton</w:t>
                  </w:r>
                  <w:r>
                    <w:rPr>
                      <w:rFonts w:ascii="Arial" w:hAnsi="Arial"/>
                      <w:sz w:val="18"/>
                      <w:szCs w:val="18"/>
                      <w:lang w:val="en-US"/>
                    </w:rPr>
                    <w:t>.</w:t>
                  </w:r>
                  <w:r w:rsidRPr="00211EB0">
                    <w:rPr>
                      <w:rFonts w:ascii="Arial" w:hAnsi="Arial"/>
                      <w:sz w:val="18"/>
                      <w:szCs w:val="18"/>
                      <w:lang w:val="en-US"/>
                    </w:rPr>
                    <w:t xml:space="preserve"> </w:t>
                  </w:r>
                  <w:r>
                    <w:rPr>
                      <w:rFonts w:ascii="Arial" w:hAnsi="Arial"/>
                      <w:sz w:val="18"/>
                      <w:szCs w:val="18"/>
                      <w:lang w:val="en-US"/>
                    </w:rPr>
                    <w:t>1CFU</w:t>
                  </w:r>
                </w:p>
                <w:p w:rsidR="006F54FB" w:rsidRPr="00211EB0" w:rsidRDefault="006F54FB" w:rsidP="00A86B60">
                  <w:pPr>
                    <w:pStyle w:val="NormaleWeb"/>
                    <w:spacing w:before="0" w:beforeAutospacing="0" w:after="0" w:afterAutospacing="0"/>
                    <w:jc w:val="both"/>
                    <w:rPr>
                      <w:rFonts w:ascii="Arial" w:hAnsi="Arial"/>
                      <w:sz w:val="18"/>
                      <w:szCs w:val="18"/>
                      <w:lang w:val="en-US"/>
                    </w:rPr>
                  </w:pPr>
                  <w:r w:rsidRPr="00211EB0">
                    <w:rPr>
                      <w:rStyle w:val="Enfasigrassetto"/>
                      <w:rFonts w:ascii="Arial" w:hAnsi="Arial"/>
                      <w:sz w:val="18"/>
                      <w:szCs w:val="18"/>
                      <w:lang w:val="en-US"/>
                    </w:rPr>
                    <w:t xml:space="preserve">Microbial differentiation </w:t>
                  </w:r>
                  <w:r w:rsidRPr="00211EB0">
                    <w:rPr>
                      <w:rFonts w:ascii="Arial" w:hAnsi="Arial"/>
                      <w:sz w:val="18"/>
                      <w:szCs w:val="18"/>
                      <w:lang w:val="en-US"/>
                    </w:rPr>
                    <w:t xml:space="preserve">– Bacterial spore formers: </w:t>
                  </w:r>
                  <w:r w:rsidRPr="00211EB0">
                    <w:rPr>
                      <w:rStyle w:val="Enfasicorsivo"/>
                      <w:rFonts w:ascii="Arial" w:hAnsi="Arial"/>
                      <w:iCs/>
                      <w:sz w:val="18"/>
                      <w:szCs w:val="18"/>
                      <w:lang w:val="en-US"/>
                    </w:rPr>
                    <w:t>Bacillus subtilis</w:t>
                  </w:r>
                  <w:r w:rsidRPr="00211EB0">
                    <w:rPr>
                      <w:rFonts w:ascii="Arial" w:hAnsi="Arial"/>
                      <w:sz w:val="18"/>
                      <w:szCs w:val="18"/>
                      <w:lang w:val="en-US"/>
                    </w:rPr>
                    <w:t xml:space="preserve">; spore structure; sporulation; alternative sigma factors controlling the spore formation (sigma F, E, G and K) and their regulation. - </w:t>
                  </w:r>
                  <w:r w:rsidRPr="00211EB0">
                    <w:rPr>
                      <w:rStyle w:val="Enfasicorsivo"/>
                      <w:rFonts w:ascii="Arial" w:hAnsi="Arial"/>
                      <w:iCs/>
                      <w:sz w:val="18"/>
                      <w:szCs w:val="18"/>
                      <w:lang w:val="en-US"/>
                    </w:rPr>
                    <w:t>Caulobacter</w:t>
                  </w:r>
                  <w:r w:rsidRPr="00211EB0">
                    <w:rPr>
                      <w:rFonts w:ascii="Arial" w:hAnsi="Arial"/>
                      <w:sz w:val="18"/>
                      <w:szCs w:val="18"/>
                      <w:lang w:val="en-US"/>
                    </w:rPr>
                    <w:t xml:space="preserve">: cycle and asymmetric cell division - </w:t>
                  </w:r>
                  <w:r w:rsidRPr="00211EB0">
                    <w:rPr>
                      <w:rStyle w:val="Enfasicorsivo"/>
                      <w:rFonts w:ascii="Arial" w:hAnsi="Arial"/>
                      <w:iCs/>
                      <w:sz w:val="18"/>
                      <w:szCs w:val="18"/>
                      <w:lang w:val="en-US"/>
                    </w:rPr>
                    <w:t>Streptomyces</w:t>
                  </w:r>
                  <w:r w:rsidRPr="00211EB0">
                    <w:rPr>
                      <w:rFonts w:ascii="Arial" w:hAnsi="Arial"/>
                      <w:sz w:val="18"/>
                      <w:szCs w:val="18"/>
                      <w:lang w:val="en-US"/>
                    </w:rPr>
                    <w:t xml:space="preserve">: cycle, septation in the aerial and substrate mycelium development. - </w:t>
                  </w:r>
                  <w:r w:rsidRPr="00211EB0">
                    <w:rPr>
                      <w:rStyle w:val="Enfasicorsivo"/>
                      <w:rFonts w:ascii="Arial" w:hAnsi="Arial"/>
                      <w:iCs/>
                      <w:sz w:val="18"/>
                      <w:szCs w:val="18"/>
                      <w:lang w:val="en-US"/>
                    </w:rPr>
                    <w:t>Mixococcus</w:t>
                  </w:r>
                  <w:r w:rsidRPr="00211EB0">
                    <w:rPr>
                      <w:rFonts w:ascii="Arial" w:hAnsi="Arial"/>
                      <w:sz w:val="18"/>
                      <w:szCs w:val="18"/>
                      <w:lang w:val="en-US"/>
                    </w:rPr>
                    <w:t xml:space="preserve">: cycle, fruiting bodies, type A and type S motility, pradation. </w:t>
                  </w:r>
                  <w:r w:rsidRPr="000700CF">
                    <w:rPr>
                      <w:rFonts w:ascii="Arial" w:hAnsi="Arial"/>
                      <w:color w:val="FF0000"/>
                      <w:sz w:val="18"/>
                      <w:szCs w:val="18"/>
                      <w:lang w:val="en-US"/>
                    </w:rPr>
                    <w:t xml:space="preserve">0,5 </w:t>
                  </w:r>
                  <w:r>
                    <w:rPr>
                      <w:rFonts w:ascii="Arial" w:hAnsi="Arial"/>
                      <w:sz w:val="18"/>
                      <w:szCs w:val="18"/>
                      <w:lang w:val="en-US"/>
                    </w:rPr>
                    <w:t>CFU</w:t>
                  </w:r>
                </w:p>
                <w:p w:rsidR="006F54FB" w:rsidRPr="00211EB0" w:rsidRDefault="006F54FB" w:rsidP="00A86B60">
                  <w:pPr>
                    <w:pStyle w:val="NormaleWeb"/>
                    <w:spacing w:before="0" w:beforeAutospacing="0" w:after="0" w:afterAutospacing="0"/>
                    <w:jc w:val="both"/>
                    <w:rPr>
                      <w:rFonts w:ascii="Arial" w:hAnsi="Arial"/>
                      <w:sz w:val="18"/>
                      <w:szCs w:val="18"/>
                      <w:lang w:val="en-US"/>
                    </w:rPr>
                  </w:pPr>
                  <w:r w:rsidRPr="00211EB0">
                    <w:rPr>
                      <w:rStyle w:val="Enfasigrassetto"/>
                      <w:rFonts w:ascii="Arial" w:hAnsi="Arial"/>
                      <w:sz w:val="18"/>
                      <w:szCs w:val="18"/>
                      <w:lang w:val="en-US"/>
                    </w:rPr>
                    <w:t xml:space="preserve">Bacterial and eukaryotic viruses: </w:t>
                  </w:r>
                  <w:r w:rsidRPr="00211EB0">
                    <w:rPr>
                      <w:rStyle w:val="Enfasigrassetto"/>
                      <w:rFonts w:ascii="Arial" w:hAnsi="Arial"/>
                      <w:b w:val="0"/>
                      <w:sz w:val="18"/>
                      <w:szCs w:val="18"/>
                      <w:lang w:val="en-US"/>
                    </w:rPr>
                    <w:t>Lambda phage: lytic and lysogenic cycles</w:t>
                  </w:r>
                  <w:r w:rsidRPr="00211EB0">
                    <w:rPr>
                      <w:rStyle w:val="Enfasigrassetto"/>
                      <w:rFonts w:ascii="Arial" w:hAnsi="Arial"/>
                      <w:sz w:val="18"/>
                      <w:szCs w:val="18"/>
                      <w:lang w:val="en-US"/>
                    </w:rPr>
                    <w:t xml:space="preserve">. </w:t>
                  </w:r>
                  <w:r w:rsidRPr="00211EB0">
                    <w:rPr>
                      <w:rFonts w:ascii="Arial" w:hAnsi="Arial"/>
                      <w:sz w:val="18"/>
                      <w:szCs w:val="18"/>
                      <w:lang w:val="en-US"/>
                    </w:rPr>
                    <w:t xml:space="preserve">Influenza Virus. Hepatite C virus. Zika. </w:t>
                  </w:r>
                </w:p>
                <w:p w:rsidR="006F54FB" w:rsidRPr="00A86B60" w:rsidRDefault="006F54FB" w:rsidP="00A86B60">
                  <w:pPr>
                    <w:pStyle w:val="NormaleWeb"/>
                    <w:spacing w:before="0" w:beforeAutospacing="0" w:after="0" w:afterAutospacing="0"/>
                    <w:jc w:val="both"/>
                    <w:rPr>
                      <w:rFonts w:ascii="Arial" w:hAnsi="Arial"/>
                      <w:sz w:val="18"/>
                      <w:szCs w:val="18"/>
                      <w:lang w:val="en-US"/>
                    </w:rPr>
                  </w:pPr>
                  <w:r w:rsidRPr="00211EB0">
                    <w:rPr>
                      <w:rStyle w:val="Enfasigrassetto"/>
                      <w:rFonts w:ascii="Arial" w:hAnsi="Arial"/>
                      <w:sz w:val="18"/>
                      <w:szCs w:val="18"/>
                      <w:lang w:val="en-US"/>
                    </w:rPr>
                    <w:t xml:space="preserve">Interaction between bacteria and plants </w:t>
                  </w:r>
                  <w:r w:rsidRPr="00211EB0">
                    <w:rPr>
                      <w:rFonts w:ascii="Arial" w:hAnsi="Arial"/>
                      <w:sz w:val="18"/>
                      <w:szCs w:val="18"/>
                      <w:lang w:val="en-US"/>
                    </w:rPr>
                    <w:t xml:space="preserve">– </w:t>
                  </w:r>
                  <w:r w:rsidRPr="00211EB0">
                    <w:rPr>
                      <w:rStyle w:val="Enfasicorsivo"/>
                      <w:rFonts w:ascii="Arial" w:hAnsi="Arial"/>
                      <w:iCs/>
                      <w:sz w:val="18"/>
                      <w:szCs w:val="18"/>
                      <w:lang w:val="en-US"/>
                    </w:rPr>
                    <w:t xml:space="preserve">Agrobacterium </w:t>
                  </w:r>
                  <w:r w:rsidRPr="00211EB0">
                    <w:rPr>
                      <w:rStyle w:val="Enfasicorsivo"/>
                      <w:rFonts w:ascii="Arial" w:hAnsi="Arial"/>
                      <w:i w:val="0"/>
                      <w:iCs/>
                      <w:sz w:val="18"/>
                      <w:szCs w:val="18"/>
                      <w:lang w:val="en-US"/>
                    </w:rPr>
                    <w:t>infection</w:t>
                  </w:r>
                  <w:r w:rsidRPr="00211EB0">
                    <w:rPr>
                      <w:rFonts w:ascii="Arial" w:hAnsi="Arial"/>
                      <w:i/>
                      <w:sz w:val="18"/>
                      <w:szCs w:val="18"/>
                      <w:lang w:val="en-US"/>
                    </w:rPr>
                    <w:t>:</w:t>
                  </w:r>
                  <w:r w:rsidRPr="00211EB0">
                    <w:rPr>
                      <w:rFonts w:ascii="Arial" w:hAnsi="Arial"/>
                      <w:sz w:val="18"/>
                      <w:szCs w:val="18"/>
                      <w:lang w:val="en-US"/>
                    </w:rPr>
                    <w:t xml:space="preserve"> plasmids Ti and Ri; mobilization, transfer and integration of T-DNA in the eukaryotic chromosome; signal transduction; structure and </w:t>
                  </w:r>
                  <w:r w:rsidRPr="00211EB0">
                    <w:rPr>
                      <w:rFonts w:ascii="Arial" w:hAnsi="Arial" w:cs="Arial"/>
                      <w:sz w:val="18"/>
                      <w:szCs w:val="18"/>
                      <w:lang w:val="en-US"/>
                    </w:rPr>
                    <w:t xml:space="preserve">synthesis of type IV secretion system. - </w:t>
                  </w:r>
                  <w:r w:rsidRPr="00211EB0">
                    <w:rPr>
                      <w:rFonts w:ascii="Arial" w:hAnsi="Arial" w:cs="Arial"/>
                      <w:i/>
                      <w:sz w:val="18"/>
                      <w:szCs w:val="18"/>
                      <w:lang w:val="en-US"/>
                    </w:rPr>
                    <w:t>Rhizobium</w:t>
                  </w:r>
                  <w:r w:rsidRPr="00211EB0">
                    <w:rPr>
                      <w:rFonts w:ascii="Arial" w:hAnsi="Arial" w:cs="Arial"/>
                      <w:sz w:val="18"/>
                      <w:szCs w:val="18"/>
                      <w:lang w:val="en-US"/>
                    </w:rPr>
                    <w:t xml:space="preserve">-Legume Symbiosis: Nod factors; formation of </w:t>
                  </w:r>
                  <w:r w:rsidRPr="00211EB0">
                    <w:rPr>
                      <w:rFonts w:ascii="Arial" w:hAnsi="Arial" w:cs="Arial"/>
                      <w:sz w:val="18"/>
                      <w:szCs w:val="18"/>
                      <w:lang w:val="en-US" w:eastAsia="it-IT"/>
                    </w:rPr>
                    <w:t>infection threads a</w:t>
                  </w:r>
                  <w:r w:rsidRPr="00211EB0">
                    <w:rPr>
                      <w:rFonts w:ascii="Arial" w:hAnsi="Arial" w:cs="Arial"/>
                      <w:sz w:val="18"/>
                      <w:szCs w:val="18"/>
                      <w:lang w:val="en-US"/>
                    </w:rPr>
                    <w:t>nd nodules</w:t>
                  </w:r>
                  <w:r w:rsidRPr="00211EB0">
                    <w:rPr>
                      <w:rFonts w:ascii="Arial" w:hAnsi="Arial"/>
                      <w:sz w:val="18"/>
                      <w:szCs w:val="18"/>
                      <w:lang w:val="en-US"/>
                    </w:rPr>
                    <w:t xml:space="preserve">; regulation of gene expression during bacteroids differentiation; nitrogen fixation and its regulation. </w:t>
                  </w:r>
                  <w:r>
                    <w:rPr>
                      <w:rFonts w:ascii="Arial" w:hAnsi="Arial"/>
                      <w:sz w:val="18"/>
                      <w:szCs w:val="18"/>
                      <w:lang w:val="en-US"/>
                    </w:rPr>
                    <w:t>1CFU</w:t>
                  </w:r>
                </w:p>
                <w:p w:rsidR="006F54FB" w:rsidRPr="00211EB0" w:rsidRDefault="006F54FB" w:rsidP="00A86B60">
                  <w:pPr>
                    <w:pStyle w:val="NormaleWeb"/>
                    <w:spacing w:before="0" w:beforeAutospacing="0" w:after="0" w:afterAutospacing="0"/>
                    <w:jc w:val="both"/>
                    <w:rPr>
                      <w:rStyle w:val="Enfasigrassetto"/>
                      <w:rFonts w:ascii="Arial" w:hAnsi="Arial"/>
                      <w:b w:val="0"/>
                      <w:bCs w:val="0"/>
                      <w:sz w:val="18"/>
                      <w:szCs w:val="18"/>
                      <w:lang w:val="en-US"/>
                    </w:rPr>
                  </w:pPr>
                  <w:r w:rsidRPr="00211EB0">
                    <w:rPr>
                      <w:rStyle w:val="Enfasigrassetto"/>
                      <w:rFonts w:ascii="Arial" w:hAnsi="Arial"/>
                      <w:sz w:val="18"/>
                      <w:szCs w:val="18"/>
                      <w:lang w:val="en-US"/>
                    </w:rPr>
                    <w:t xml:space="preserve">Interaction between bacteria and animals. </w:t>
                  </w:r>
                  <w:r w:rsidRPr="00211EB0">
                    <w:rPr>
                      <w:rStyle w:val="Enfasigrassetto"/>
                      <w:rFonts w:ascii="Arial" w:hAnsi="Arial"/>
                      <w:sz w:val="18"/>
                      <w:szCs w:val="18"/>
                      <w:u w:val="single"/>
                      <w:lang w:val="en-US"/>
                    </w:rPr>
                    <w:t xml:space="preserve"> </w:t>
                  </w:r>
                  <w:r w:rsidRPr="00D90655">
                    <w:rPr>
                      <w:rFonts w:ascii="Arial" w:hAnsi="Arial"/>
                      <w:sz w:val="18"/>
                      <w:szCs w:val="18"/>
                      <w:lang w:val="en-US"/>
                    </w:rPr>
                    <w:t>Commensalism</w:t>
                  </w:r>
                  <w:r w:rsidRPr="00211EB0">
                    <w:rPr>
                      <w:rFonts w:ascii="Arial" w:hAnsi="Arial"/>
                      <w:sz w:val="18"/>
                      <w:szCs w:val="18"/>
                      <w:lang w:val="en-US"/>
                    </w:rPr>
                    <w:t xml:space="preserve">: intestinal microbiota; number and type of bacteria: </w:t>
                  </w:r>
                  <w:r w:rsidRPr="00211EB0">
                    <w:rPr>
                      <w:rStyle w:val="Enfasicorsivo"/>
                      <w:rFonts w:ascii="Arial" w:hAnsi="Arial"/>
                      <w:iCs/>
                      <w:sz w:val="18"/>
                      <w:szCs w:val="18"/>
                      <w:lang w:val="en-US"/>
                    </w:rPr>
                    <w:t xml:space="preserve">Bacteroidetes </w:t>
                  </w:r>
                  <w:r w:rsidRPr="00211EB0">
                    <w:rPr>
                      <w:rFonts w:ascii="Arial" w:hAnsi="Arial"/>
                      <w:sz w:val="18"/>
                      <w:szCs w:val="18"/>
                      <w:lang w:val="en-US"/>
                    </w:rPr>
                    <w:t xml:space="preserve">and </w:t>
                  </w:r>
                  <w:r w:rsidRPr="00211EB0">
                    <w:rPr>
                      <w:rStyle w:val="Enfasicorsivo"/>
                      <w:rFonts w:ascii="Arial" w:hAnsi="Arial"/>
                      <w:iCs/>
                      <w:sz w:val="18"/>
                      <w:szCs w:val="18"/>
                      <w:lang w:val="en-US"/>
                    </w:rPr>
                    <w:t>Firmicutes</w:t>
                  </w:r>
                  <w:r w:rsidRPr="00211EB0">
                    <w:rPr>
                      <w:rFonts w:ascii="Arial" w:hAnsi="Arial"/>
                      <w:sz w:val="18"/>
                      <w:szCs w:val="18"/>
                      <w:lang w:val="en-US"/>
                    </w:rPr>
                    <w:t>; microbial diversity in the gastro-intestinal tract and factors affecting the microbial population (gene transfer, diet, host); functions of the intestinal microbiota; role of microbiota in health and disease. Probiotics. Examples of probiotic bacteria and their mechanism of action (</w:t>
                  </w:r>
                  <w:r w:rsidRPr="00211EB0">
                    <w:rPr>
                      <w:rStyle w:val="Enfasicorsivo"/>
                      <w:rFonts w:ascii="Arial" w:hAnsi="Arial"/>
                      <w:iCs/>
                      <w:sz w:val="18"/>
                      <w:szCs w:val="18"/>
                      <w:lang w:val="en-US"/>
                    </w:rPr>
                    <w:t>Bifidobacterium longum, Bacillus subtilis</w:t>
                  </w:r>
                  <w:r w:rsidRPr="00211EB0">
                    <w:rPr>
                      <w:rFonts w:ascii="Arial" w:hAnsi="Arial"/>
                      <w:sz w:val="18"/>
                      <w:szCs w:val="18"/>
                      <w:lang w:val="en-US"/>
                    </w:rPr>
                    <w:t xml:space="preserve">). Interaction between the intestinal microflora and the central nervous system: gut-brain axis. Mechanisms of adhesion between bacterial and animal cells: Gram-negatives (type 1, type P, BFP and Tipo IV pili), gram-positives and Archea pili; theicoic acids; biofilm. </w:t>
                  </w:r>
                  <w:r w:rsidRPr="00211EB0">
                    <w:rPr>
                      <w:rFonts w:ascii="Arial" w:hAnsi="Arial"/>
                      <w:sz w:val="18"/>
                      <w:szCs w:val="18"/>
                      <w:u w:val="single"/>
                      <w:lang w:val="en-US"/>
                    </w:rPr>
                    <w:t>Pathogenicity</w:t>
                  </w:r>
                  <w:r w:rsidRPr="00211EB0">
                    <w:rPr>
                      <w:rFonts w:ascii="Arial" w:hAnsi="Arial"/>
                      <w:sz w:val="18"/>
                      <w:szCs w:val="18"/>
                      <w:lang w:val="en-US"/>
                    </w:rPr>
                    <w:t xml:space="preserve">: virulence factors associated to plasmids, virus or pathogenicity islands. Type 3 and type 4 secretion systems. Esotoxines and endotoxines. </w:t>
                  </w:r>
                  <w:smartTag w:uri="urn:schemas-microsoft-com:office:smarttags" w:element="place">
                    <w:smartTag w:uri="urn:schemas-microsoft-com:office:smarttags" w:element="City">
                      <w:r w:rsidRPr="00211EB0">
                        <w:rPr>
                          <w:rFonts w:ascii="Arial" w:hAnsi="Arial"/>
                          <w:sz w:val="18"/>
                          <w:szCs w:val="18"/>
                          <w:lang w:val="en-US"/>
                        </w:rPr>
                        <w:t>Type</w:t>
                      </w:r>
                    </w:smartTag>
                    <w:r w:rsidRPr="00211EB0">
                      <w:rPr>
                        <w:rFonts w:ascii="Arial" w:hAnsi="Arial"/>
                        <w:sz w:val="18"/>
                        <w:szCs w:val="18"/>
                        <w:lang w:val="en-US"/>
                      </w:rPr>
                      <w:t xml:space="preserve"> </w:t>
                    </w:r>
                    <w:smartTag w:uri="urn:schemas-microsoft-com:office:smarttags" w:element="State">
                      <w:r w:rsidRPr="00211EB0">
                        <w:rPr>
                          <w:rFonts w:ascii="Arial" w:hAnsi="Arial"/>
                          <w:sz w:val="18"/>
                          <w:szCs w:val="18"/>
                          <w:lang w:val="en-US"/>
                        </w:rPr>
                        <w:t>AB</w:t>
                      </w:r>
                    </w:smartTag>
                  </w:smartTag>
                  <w:r w:rsidRPr="00211EB0">
                    <w:rPr>
                      <w:rFonts w:ascii="Arial" w:hAnsi="Arial"/>
                      <w:sz w:val="18"/>
                      <w:szCs w:val="18"/>
                      <w:lang w:val="en-US"/>
                    </w:rPr>
                    <w:t xml:space="preserve"> toxines. Examples of toxines and their mechanism of action: Cholera, diphtheria, exotoxinA, thiphoid, botulinic, tetanic, anthrax toxines. Virulence induction in commensal bacteria:</w:t>
                  </w:r>
                  <w:r w:rsidRPr="00211EB0">
                    <w:rPr>
                      <w:rStyle w:val="Enfasicorsivo"/>
                      <w:rFonts w:ascii="Arial" w:hAnsi="Arial"/>
                      <w:iCs/>
                      <w:sz w:val="18"/>
                      <w:szCs w:val="18"/>
                      <w:lang w:val="en-US"/>
                    </w:rPr>
                    <w:t xml:space="preserve"> Streptococcus pneumoniae </w:t>
                  </w:r>
                  <w:r w:rsidRPr="00211EB0">
                    <w:rPr>
                      <w:rFonts w:ascii="Arial" w:hAnsi="Arial"/>
                      <w:sz w:val="18"/>
                      <w:szCs w:val="18"/>
                      <w:lang w:val="en-US"/>
                    </w:rPr>
                    <w:t xml:space="preserve">and </w:t>
                  </w:r>
                  <w:r w:rsidRPr="00211EB0">
                    <w:rPr>
                      <w:rStyle w:val="Enfasicorsivo"/>
                      <w:rFonts w:ascii="Arial" w:hAnsi="Arial"/>
                      <w:iCs/>
                      <w:sz w:val="18"/>
                      <w:szCs w:val="18"/>
                      <w:lang w:val="en-US"/>
                    </w:rPr>
                    <w:t xml:space="preserve">Clostridium difficile. </w:t>
                  </w:r>
                  <w:r w:rsidRPr="00211EB0">
                    <w:rPr>
                      <w:rStyle w:val="Enfasicorsivo"/>
                      <w:rFonts w:ascii="Arial" w:hAnsi="Arial"/>
                      <w:i w:val="0"/>
                      <w:iCs/>
                      <w:sz w:val="18"/>
                      <w:szCs w:val="18"/>
                      <w:lang w:val="en-US"/>
                    </w:rPr>
                    <w:t>Extracellular pathogens</w:t>
                  </w:r>
                  <w:r w:rsidRPr="00211EB0">
                    <w:rPr>
                      <w:rStyle w:val="Enfasicorsivo"/>
                      <w:rFonts w:ascii="Arial" w:hAnsi="Arial"/>
                      <w:iCs/>
                      <w:sz w:val="18"/>
                      <w:szCs w:val="18"/>
                      <w:lang w:val="en-US"/>
                    </w:rPr>
                    <w:t>: Helicobacter pylori</w:t>
                  </w:r>
                  <w:r w:rsidRPr="00211EB0">
                    <w:rPr>
                      <w:rFonts w:ascii="Arial" w:hAnsi="Arial"/>
                      <w:sz w:val="18"/>
                      <w:szCs w:val="18"/>
                      <w:lang w:val="en-US"/>
                    </w:rPr>
                    <w:t xml:space="preserve">: cycle of infection; virulence factors: CagA and VacA toxins. </w:t>
                  </w:r>
                  <w:r w:rsidRPr="00211EB0">
                    <w:rPr>
                      <w:rStyle w:val="Enfasicorsivo"/>
                      <w:rFonts w:ascii="Arial" w:hAnsi="Arial"/>
                      <w:iCs/>
                      <w:sz w:val="18"/>
                      <w:szCs w:val="18"/>
                      <w:lang w:val="en-US"/>
                    </w:rPr>
                    <w:t>Escherichia coli</w:t>
                  </w:r>
                  <w:r w:rsidRPr="00211EB0">
                    <w:rPr>
                      <w:rFonts w:ascii="Arial" w:hAnsi="Arial"/>
                      <w:sz w:val="18"/>
                      <w:szCs w:val="18"/>
                      <w:lang w:val="en-US"/>
                    </w:rPr>
                    <w:t xml:space="preserve">: pathogenic strains (pathogenicity island locus LEE, type-3 secretion system and pedestal formation) and uropathogenic strains (type 1 pylus, invasion, infection cycle). </w:t>
                  </w:r>
                  <w:r w:rsidRPr="00211EB0">
                    <w:rPr>
                      <w:rStyle w:val="Enfasicorsivo"/>
                      <w:rFonts w:ascii="Arial" w:hAnsi="Arial"/>
                      <w:iCs/>
                      <w:sz w:val="18"/>
                      <w:szCs w:val="18"/>
                      <w:lang w:val="en-US"/>
                    </w:rPr>
                    <w:t>Vibrio cholerae</w:t>
                  </w:r>
                  <w:r w:rsidRPr="00211EB0">
                    <w:rPr>
                      <w:rFonts w:ascii="Arial" w:hAnsi="Arial"/>
                      <w:sz w:val="18"/>
                      <w:szCs w:val="18"/>
                      <w:lang w:val="en-US"/>
                    </w:rPr>
                    <w:t>: chemotaxis and virulence. Intracellular pathogens:</w:t>
                  </w:r>
                  <w:r w:rsidRPr="00211EB0">
                    <w:rPr>
                      <w:rStyle w:val="Enfasicorsivo"/>
                      <w:rFonts w:ascii="Arial" w:hAnsi="Arial"/>
                      <w:iCs/>
                      <w:sz w:val="18"/>
                      <w:szCs w:val="18"/>
                      <w:lang w:val="en-US"/>
                    </w:rPr>
                    <w:t xml:space="preserve"> Mycobacterium tuberculosis: </w:t>
                  </w:r>
                  <w:r w:rsidRPr="00211EB0">
                    <w:rPr>
                      <w:rStyle w:val="Enfasicorsivo"/>
                      <w:rFonts w:ascii="Arial" w:hAnsi="Arial"/>
                      <w:i w:val="0"/>
                      <w:iCs/>
                      <w:sz w:val="18"/>
                      <w:szCs w:val="18"/>
                      <w:lang w:val="en-US"/>
                    </w:rPr>
                    <w:t xml:space="preserve">infection, mechanisms evolved to survive and multiply inside the macrophages. </w:t>
                  </w:r>
                  <w:r w:rsidRPr="00211EB0">
                    <w:rPr>
                      <w:rStyle w:val="Enfasicorsivo"/>
                      <w:rFonts w:ascii="Arial" w:hAnsi="Arial"/>
                      <w:iCs/>
                      <w:sz w:val="18"/>
                      <w:szCs w:val="18"/>
                      <w:lang w:val="en-US"/>
                    </w:rPr>
                    <w:t xml:space="preserve">Mycobacterium leprae: </w:t>
                  </w:r>
                  <w:r w:rsidRPr="00211EB0">
                    <w:rPr>
                      <w:rStyle w:val="Enfasicorsivo"/>
                      <w:rFonts w:ascii="Arial" w:hAnsi="Arial"/>
                      <w:i w:val="0"/>
                      <w:iCs/>
                      <w:sz w:val="18"/>
                      <w:szCs w:val="18"/>
                      <w:lang w:val="en-US"/>
                    </w:rPr>
                    <w:t xml:space="preserve">mechanism of infection of nervous cells. </w:t>
                  </w:r>
                  <w:r w:rsidRPr="00211EB0">
                    <w:rPr>
                      <w:rStyle w:val="Enfasicorsivo"/>
                      <w:rFonts w:ascii="Arial" w:hAnsi="Arial"/>
                      <w:iCs/>
                      <w:sz w:val="18"/>
                      <w:szCs w:val="18"/>
                      <w:lang w:val="en-US"/>
                    </w:rPr>
                    <w:t>Legionella pneumophila</w:t>
                  </w:r>
                  <w:r w:rsidRPr="00211EB0">
                    <w:rPr>
                      <w:rFonts w:ascii="Arial" w:hAnsi="Arial"/>
                      <w:sz w:val="18"/>
                      <w:szCs w:val="18"/>
                      <w:lang w:val="en-US"/>
                    </w:rPr>
                    <w:t xml:space="preserve">: </w:t>
                  </w:r>
                  <w:r w:rsidRPr="00211EB0">
                    <w:rPr>
                      <w:rStyle w:val="Enfasicorsivo"/>
                      <w:rFonts w:ascii="Arial" w:hAnsi="Arial"/>
                      <w:i w:val="0"/>
                      <w:iCs/>
                      <w:sz w:val="18"/>
                      <w:szCs w:val="18"/>
                      <w:lang w:val="en-US"/>
                    </w:rPr>
                    <w:t xml:space="preserve">mechanisms evolved to survive and multiply inside the macrophages. Invasive pathogens: </w:t>
                  </w:r>
                  <w:r w:rsidRPr="00211EB0">
                    <w:rPr>
                      <w:rStyle w:val="Enfasicorsivo"/>
                      <w:rFonts w:ascii="Arial" w:hAnsi="Arial"/>
                      <w:iCs/>
                      <w:sz w:val="18"/>
                      <w:szCs w:val="18"/>
                      <w:lang w:val="en-US"/>
                    </w:rPr>
                    <w:t>zipper</w:t>
                  </w:r>
                  <w:r w:rsidRPr="00211EB0">
                    <w:rPr>
                      <w:rFonts w:ascii="Arial" w:hAnsi="Arial"/>
                      <w:sz w:val="18"/>
                      <w:szCs w:val="18"/>
                      <w:lang w:val="en-US"/>
                    </w:rPr>
                    <w:t xml:space="preserve"> and </w:t>
                  </w:r>
                  <w:r w:rsidRPr="00211EB0">
                    <w:rPr>
                      <w:rStyle w:val="Enfasicorsivo"/>
                      <w:rFonts w:ascii="Arial" w:hAnsi="Arial"/>
                      <w:iCs/>
                      <w:sz w:val="18"/>
                      <w:szCs w:val="18"/>
                      <w:lang w:val="en-US"/>
                    </w:rPr>
                    <w:t>trigger</w:t>
                  </w:r>
                  <w:r w:rsidRPr="00211EB0">
                    <w:rPr>
                      <w:rFonts w:ascii="Arial" w:hAnsi="Arial"/>
                      <w:sz w:val="18"/>
                      <w:szCs w:val="18"/>
                      <w:lang w:val="en-US"/>
                    </w:rPr>
                    <w:t xml:space="preserve"> mechanisms. Strategies to survive within eukaryotic vacuoles and cytoplasm.</w:t>
                  </w:r>
                  <w:r w:rsidRPr="00211EB0">
                    <w:rPr>
                      <w:rStyle w:val="Enfasicorsivo"/>
                      <w:rFonts w:ascii="Arial" w:hAnsi="Arial"/>
                      <w:iCs/>
                      <w:sz w:val="18"/>
                      <w:szCs w:val="18"/>
                      <w:lang w:val="en-US"/>
                    </w:rPr>
                    <w:t xml:space="preserve"> Salmonella: </w:t>
                  </w:r>
                  <w:r w:rsidRPr="00211EB0">
                    <w:rPr>
                      <w:rFonts w:ascii="Arial" w:hAnsi="Arial"/>
                      <w:sz w:val="18"/>
                      <w:szCs w:val="18"/>
                      <w:lang w:val="en-US"/>
                    </w:rPr>
                    <w:t xml:space="preserve">pathogenicity islands SPI-1 and SPI-2; surviving strategies within the vacuoles; </w:t>
                  </w:r>
                  <w:r w:rsidRPr="00211EB0">
                    <w:rPr>
                      <w:rStyle w:val="Enfasicorsivo"/>
                      <w:rFonts w:ascii="Arial" w:hAnsi="Arial"/>
                      <w:iCs/>
                      <w:sz w:val="18"/>
                      <w:szCs w:val="18"/>
                      <w:lang w:val="en-US"/>
                    </w:rPr>
                    <w:t xml:space="preserve">Listeria monocytogenes: </w:t>
                  </w:r>
                  <w:r w:rsidRPr="00211EB0">
                    <w:rPr>
                      <w:rStyle w:val="Enfasicorsivo"/>
                      <w:rFonts w:ascii="Arial" w:hAnsi="Arial"/>
                      <w:i w:val="0"/>
                      <w:iCs/>
                      <w:sz w:val="18"/>
                      <w:szCs w:val="18"/>
                      <w:lang w:val="en-US"/>
                    </w:rPr>
                    <w:t xml:space="preserve">host specificity, regulation of </w:t>
                  </w:r>
                  <w:r w:rsidRPr="00211EB0">
                    <w:rPr>
                      <w:rStyle w:val="Enfasicorsivo"/>
                      <w:rFonts w:ascii="Arial" w:hAnsi="Arial"/>
                      <w:iCs/>
                      <w:sz w:val="18"/>
                      <w:szCs w:val="18"/>
                      <w:lang w:val="en-US"/>
                    </w:rPr>
                    <w:t>prfA</w:t>
                  </w:r>
                  <w:r w:rsidRPr="00211EB0">
                    <w:rPr>
                      <w:rStyle w:val="Enfasicorsivo"/>
                      <w:rFonts w:ascii="Arial" w:hAnsi="Arial"/>
                      <w:i w:val="0"/>
                      <w:iCs/>
                      <w:sz w:val="18"/>
                      <w:szCs w:val="18"/>
                      <w:lang w:val="en-US"/>
                    </w:rPr>
                    <w:t xml:space="preserve"> gene and role of the protein LLO; actin polymerization promoted by ActA. Bacterial movement inside the host cell and invasion of adjacent tissues. </w:t>
                  </w:r>
                  <w:r w:rsidRPr="00211EB0">
                    <w:rPr>
                      <w:rStyle w:val="Enfasicorsivo"/>
                      <w:rFonts w:ascii="Arial" w:hAnsi="Arial"/>
                      <w:iCs/>
                      <w:sz w:val="18"/>
                      <w:szCs w:val="18"/>
                      <w:lang w:val="en-US"/>
                    </w:rPr>
                    <w:t xml:space="preserve">Shigella: </w:t>
                  </w:r>
                  <w:r w:rsidRPr="00211EB0">
                    <w:rPr>
                      <w:rStyle w:val="Enfasicorsivo"/>
                      <w:rFonts w:ascii="Arial" w:hAnsi="Arial"/>
                      <w:i w:val="0"/>
                      <w:iCs/>
                      <w:sz w:val="18"/>
                      <w:szCs w:val="18"/>
                      <w:lang w:val="en-US"/>
                    </w:rPr>
                    <w:t xml:space="preserve">virulence factors plasmid-dependent, production of effectors and translocation of effectors into the host cell; bacterial motility by the induction of actin synthesis. </w:t>
                  </w:r>
                  <w:r w:rsidRPr="00211EB0">
                    <w:rPr>
                      <w:rStyle w:val="Enfasicorsivo"/>
                      <w:rFonts w:ascii="Arial" w:hAnsi="Arial"/>
                      <w:iCs/>
                      <w:sz w:val="18"/>
                      <w:szCs w:val="18"/>
                      <w:lang w:val="en-US"/>
                    </w:rPr>
                    <w:t>Campylobacter</w:t>
                  </w:r>
                  <w:r w:rsidRPr="00211EB0">
                    <w:rPr>
                      <w:rFonts w:ascii="Arial" w:hAnsi="Arial"/>
                      <w:sz w:val="18"/>
                      <w:szCs w:val="18"/>
                      <w:lang w:val="en-US"/>
                    </w:rPr>
                    <w:t>: CTD toxin and survival strategies inside the vacuoles.</w:t>
                  </w:r>
                  <w:r>
                    <w:rPr>
                      <w:rFonts w:ascii="Arial" w:hAnsi="Arial"/>
                      <w:sz w:val="18"/>
                      <w:szCs w:val="18"/>
                      <w:lang w:val="en-US"/>
                    </w:rPr>
                    <w:t xml:space="preserve"> </w:t>
                  </w:r>
                  <w:r w:rsidRPr="00274EA6">
                    <w:rPr>
                      <w:rFonts w:ascii="Arial" w:hAnsi="Arial"/>
                      <w:sz w:val="18"/>
                      <w:szCs w:val="18"/>
                      <w:lang w:val="en-US"/>
                    </w:rPr>
                    <w:t>2</w:t>
                  </w:r>
                  <w:r>
                    <w:rPr>
                      <w:rFonts w:ascii="Arial" w:hAnsi="Arial"/>
                      <w:sz w:val="18"/>
                      <w:szCs w:val="18"/>
                      <w:lang w:val="en-US"/>
                    </w:rPr>
                    <w:t>CFU</w:t>
                  </w:r>
                </w:p>
                <w:p w:rsidR="006F54FB" w:rsidRPr="00211EB0" w:rsidRDefault="006F54FB" w:rsidP="00A86B60">
                  <w:pPr>
                    <w:pStyle w:val="NormaleWeb"/>
                    <w:spacing w:before="0" w:beforeAutospacing="0" w:after="0" w:afterAutospacing="0"/>
                    <w:jc w:val="both"/>
                    <w:rPr>
                      <w:rFonts w:ascii="Arial" w:hAnsi="Arial"/>
                      <w:sz w:val="18"/>
                      <w:szCs w:val="18"/>
                      <w:lang w:val="en-US"/>
                    </w:rPr>
                  </w:pPr>
                  <w:r w:rsidRPr="00211EB0">
                    <w:rPr>
                      <w:rStyle w:val="Enfasigrassetto"/>
                      <w:rFonts w:ascii="Arial" w:hAnsi="Arial"/>
                      <w:sz w:val="18"/>
                      <w:szCs w:val="18"/>
                      <w:lang w:val="en-US"/>
                    </w:rPr>
                    <w:t xml:space="preserve">Antibiotics: </w:t>
                  </w:r>
                  <w:r w:rsidRPr="00211EB0">
                    <w:rPr>
                      <w:rStyle w:val="Enfasigrassetto"/>
                      <w:rFonts w:ascii="Arial" w:hAnsi="Arial"/>
                      <w:b w:val="0"/>
                      <w:sz w:val="18"/>
                      <w:szCs w:val="18"/>
                      <w:lang w:val="en-US"/>
                    </w:rPr>
                    <w:t>Mechanisms of action of molecules acting on peptidoglycan synthesis</w:t>
                  </w:r>
                  <w:r w:rsidRPr="00211EB0">
                    <w:rPr>
                      <w:rStyle w:val="Enfasigrassetto"/>
                      <w:rFonts w:ascii="Arial" w:hAnsi="Arial"/>
                      <w:sz w:val="18"/>
                      <w:szCs w:val="18"/>
                      <w:lang w:val="en-US"/>
                    </w:rPr>
                    <w:t xml:space="preserve"> </w:t>
                  </w:r>
                  <w:r w:rsidRPr="00211EB0">
                    <w:rPr>
                      <w:rFonts w:ascii="Arial" w:hAnsi="Arial"/>
                      <w:sz w:val="18"/>
                      <w:szCs w:val="18"/>
                      <w:lang w:val="en-US"/>
                    </w:rPr>
                    <w:t xml:space="preserve">(phosphomycin, bacitracin, vancomicin and beta-lactams), on membrane (bacteriocins), on protein synthesis (tetracycline, erithromycine, chloramphenicol, streptomycin). Non-ribosomal synthesis of peptide antibiotics. Mechanisms of antibiotic resistance and transmission. </w:t>
                  </w:r>
                  <w:r>
                    <w:rPr>
                      <w:rFonts w:ascii="Arial" w:hAnsi="Arial"/>
                      <w:sz w:val="18"/>
                      <w:szCs w:val="18"/>
                      <w:lang w:val="en-US"/>
                    </w:rPr>
                    <w:t>1CFU</w:t>
                  </w:r>
                </w:p>
                <w:p w:rsidR="006F54FB" w:rsidRPr="0043744D" w:rsidRDefault="006F54FB" w:rsidP="00A86B60">
                  <w:pPr>
                    <w:pStyle w:val="NormaleWeb"/>
                    <w:spacing w:before="0" w:beforeAutospacing="0" w:after="0" w:afterAutospacing="0"/>
                    <w:jc w:val="both"/>
                    <w:rPr>
                      <w:rFonts w:ascii="Arial" w:hAnsi="Arial"/>
                      <w:sz w:val="18"/>
                      <w:szCs w:val="18"/>
                      <w:lang w:val="en-US"/>
                    </w:rPr>
                  </w:pPr>
                </w:p>
                <w:p w:rsidR="006F54FB" w:rsidRPr="0073173B" w:rsidRDefault="006F54FB" w:rsidP="0073173B">
                  <w:pPr>
                    <w:widowControl/>
                    <w:rPr>
                      <w:sz w:val="18"/>
                      <w:szCs w:val="18"/>
                      <w:lang w:eastAsia="it-IT"/>
                    </w:rPr>
                  </w:pPr>
                </w:p>
              </w:txbxContent>
            </v:textbox>
            <w10:wrap type="topAndBottom" anchorx="page"/>
          </v:shape>
        </w:pict>
      </w:r>
    </w:p>
    <w:p w:rsidR="006F54FB" w:rsidRDefault="006F54FB" w:rsidP="00F940F4">
      <w:pPr>
        <w:pStyle w:val="Corpotesto"/>
        <w:spacing w:before="77"/>
        <w:rPr>
          <w:lang w:val="it-IT"/>
        </w:rPr>
      </w:pPr>
    </w:p>
    <w:p w:rsidR="006F54FB" w:rsidRDefault="006F54FB">
      <w:pPr>
        <w:pStyle w:val="Corpotesto"/>
        <w:spacing w:before="77"/>
        <w:ind w:left="299"/>
        <w:rPr>
          <w:lang w:val="it-IT"/>
        </w:rPr>
      </w:pPr>
      <w:r w:rsidRPr="007B4213">
        <w:rPr>
          <w:lang w:val="it-IT"/>
        </w:rPr>
        <w:t xml:space="preserve">MATERIALE DIDATTICO </w:t>
      </w:r>
    </w:p>
    <w:p w:rsidR="006F54FB" w:rsidRPr="007B4213" w:rsidRDefault="0082183F">
      <w:pPr>
        <w:pStyle w:val="Corpotesto"/>
        <w:spacing w:before="77"/>
        <w:ind w:left="299"/>
        <w:rPr>
          <w:lang w:val="it-IT"/>
        </w:rPr>
      </w:pPr>
      <w:r>
        <w:rPr>
          <w:noProof/>
          <w:lang w:val="it-IT" w:eastAsia="it-IT"/>
        </w:rPr>
        <w:pict>
          <v:shape id="Text Box 73" o:spid="_x0000_s1065" type="#_x0000_t202" style="position:absolute;left:0;text-align:left;margin-left:33.75pt;margin-top:17.65pt;width:522.9pt;height:39pt;z-index:1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YPfAIAAAg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T&#10;KI8iLfTogfcevdM9upqF+nTGFZB2byDR9/Ad+hy1OnOn6TeHlF43RO35rbW6azhhwC8LO5NnWwcc&#10;F0B23UfN4Bxy8DoC9bVtQ/GgHAjQgcjjuTeBC4WP86vZPF3AEoW1fHk5S2PzElKMu411/j3XLQpB&#10;iS30PqKT453zgQ0pxpRwmNJbIWXsv1SogxPS5XzQpaVgYTGkObvfraVFRxIcFK8oDVaep7XCg4+l&#10;aEu8OCeRIlRjo1g8xRMhhxiYSBXAQRxwO0WDX56W6XKz2CzyST6dbyZ5WlWT2+06n8y32dVlNavW&#10;6yr7GXhmedEIxrgKVEfvZvnfeeM0RYPrzu59IemF8m28XitPXtKIVQZV4zOqizYInR884PtdHx13&#10;dtdOs0fwhdXDeMLvBIJG2x8YdTCaJXbfD8RyjOQHBd4KczwGdgx2Y0AUha0l9hgN4doP834wVuwb&#10;QB7cq/Qt+K8W0RrBqAOLk2th3KKG068hzPPz95j1+we2+gUAAP//AwBQSwMEFAAGAAgAAAAhABZt&#10;NkXbAAAACgEAAA8AAABkcnMvZG93bnJldi54bWxMj8FugzAQRO+V+g/WVuqtMQS5iggmqqrk0kMk&#10;0nyAg7dAi9cIO4H+fZZTe3urGc3OFLvZ9eKGY+g8aUhXCQik2tuOGg3nz8PLBkSIhqzpPaGGXwyw&#10;Kx8fCpNbP1GFt1NsBIdQyI2GNsYhlzLULToTVn5AYu3Lj85EPsdG2tFMHO56uU6SV+lMR/yhNQO+&#10;t1j/nK5OA1bfnfeHzVQNsTl/hL1S+6PS+vlpftuCiDjHPzMs9bk6lNzp4q9kg+g1qLVip4ZMZSAW&#10;PU0zpstCDLIs5P8J5R0AAP//AwBQSwECLQAUAAYACAAAACEAtoM4kv4AAADhAQAAEwAAAAAAAAAA&#10;AAAAAAAAAAAAW0NvbnRlbnRfVHlwZXNdLnhtbFBLAQItABQABgAIAAAAIQA4/SH/1gAAAJQBAAAL&#10;AAAAAAAAAAAAAAAAAC8BAABfcmVscy8ucmVsc1BLAQItABQABgAIAAAAIQB2GDYPfAIAAAgFAAAO&#10;AAAAAAAAAAAAAAAAAC4CAABkcnMvZTJvRG9jLnhtbFBLAQItABQABgAIAAAAIQAWbTZF2wAAAAoB&#10;AAAPAAAAAAAAAAAAAAAAANYEAABkcnMvZG93bnJldi54bWxQSwUGAAAAAAQABADzAAAA3gUAAAAA&#10;" filled="f" strokeweight=".48pt">
            <v:textbox inset="0,0,0,0">
              <w:txbxContent>
                <w:p w:rsidR="006F54FB" w:rsidRPr="00AC3FF6" w:rsidRDefault="006F54FB" w:rsidP="00AC3FF6">
                  <w:pPr>
                    <w:tabs>
                      <w:tab w:val="left" w:pos="709"/>
                      <w:tab w:val="left" w:pos="993"/>
                    </w:tabs>
                    <w:rPr>
                      <w:sz w:val="18"/>
                      <w:szCs w:val="18"/>
                      <w:lang w:val="it-IT"/>
                    </w:rPr>
                  </w:pPr>
                  <w:r>
                    <w:rPr>
                      <w:lang w:val="it-IT"/>
                    </w:rPr>
                    <w:t xml:space="preserve"> </w:t>
                  </w:r>
                  <w:r w:rsidRPr="00AC3FF6">
                    <w:rPr>
                      <w:sz w:val="18"/>
                      <w:szCs w:val="18"/>
                      <w:lang w:val="it-IT"/>
                    </w:rPr>
                    <w:t xml:space="preserve">Dehò - Galli: </w:t>
                  </w:r>
                  <w:r w:rsidRPr="00AC3FF6">
                    <w:rPr>
                      <w:b/>
                      <w:sz w:val="18"/>
                      <w:szCs w:val="18"/>
                      <w:lang w:val="it-IT"/>
                    </w:rPr>
                    <w:t>Biologia dei Microrganismi</w:t>
                  </w:r>
                  <w:r w:rsidRPr="00AC3FF6">
                    <w:rPr>
                      <w:sz w:val="18"/>
                      <w:szCs w:val="18"/>
                      <w:lang w:val="it-IT"/>
                    </w:rPr>
                    <w:t>. Casa Editrice Ambrosiana 2012</w:t>
                  </w:r>
                </w:p>
                <w:p w:rsidR="006F54FB" w:rsidRPr="00AC3FF6" w:rsidRDefault="006F54FB" w:rsidP="00AC3FF6">
                  <w:pPr>
                    <w:tabs>
                      <w:tab w:val="left" w:pos="709"/>
                      <w:tab w:val="left" w:pos="993"/>
                      <w:tab w:val="left" w:pos="9540"/>
                    </w:tabs>
                    <w:jc w:val="both"/>
                    <w:rPr>
                      <w:sz w:val="18"/>
                      <w:szCs w:val="18"/>
                      <w:lang w:val="it-IT"/>
                    </w:rPr>
                  </w:pPr>
                  <w:r w:rsidRPr="00AC3FF6">
                    <w:rPr>
                      <w:sz w:val="18"/>
                      <w:szCs w:val="18"/>
                      <w:lang w:val="it-IT"/>
                    </w:rPr>
                    <w:t xml:space="preserve">Maresca: </w:t>
                  </w:r>
                  <w:r w:rsidRPr="00AC3FF6">
                    <w:rPr>
                      <w:b/>
                      <w:sz w:val="18"/>
                      <w:szCs w:val="18"/>
                      <w:lang w:val="it-IT"/>
                    </w:rPr>
                    <w:t>Microbiologia molecolare e cellulare</w:t>
                  </w:r>
                  <w:r w:rsidRPr="00AC3FF6">
                    <w:rPr>
                      <w:sz w:val="18"/>
                      <w:szCs w:val="18"/>
                      <w:lang w:val="it-IT"/>
                    </w:rPr>
                    <w:t>. McGraw-Hill 2013</w:t>
                  </w:r>
                </w:p>
                <w:p w:rsidR="006F54FB" w:rsidRPr="00AC3FF6" w:rsidRDefault="006F54FB" w:rsidP="00AC3FF6">
                  <w:pPr>
                    <w:tabs>
                      <w:tab w:val="left" w:pos="709"/>
                      <w:tab w:val="left" w:pos="993"/>
                      <w:tab w:val="left" w:pos="9540"/>
                    </w:tabs>
                    <w:jc w:val="both"/>
                    <w:rPr>
                      <w:sz w:val="18"/>
                      <w:szCs w:val="18"/>
                      <w:lang w:val="it-IT"/>
                    </w:rPr>
                  </w:pPr>
                  <w:r w:rsidRPr="00AC3FF6">
                    <w:rPr>
                      <w:sz w:val="18"/>
                      <w:szCs w:val="18"/>
                      <w:lang w:val="it-IT"/>
                    </w:rPr>
                    <w:t xml:space="preserve">Appunti delle lezioni forniti gratuitamente sul sito </w:t>
                  </w:r>
                  <w:hyperlink r:id="rId8" w:history="1">
                    <w:r w:rsidRPr="00AC3FF6">
                      <w:rPr>
                        <w:rStyle w:val="Collegamentoipertestuale"/>
                        <w:rFonts w:cs="Arial"/>
                        <w:sz w:val="18"/>
                        <w:szCs w:val="18"/>
                        <w:lang w:val="it-IT"/>
                      </w:rPr>
                      <w:t>www.docenti.unina.it</w:t>
                    </w:r>
                  </w:hyperlink>
                  <w:r w:rsidRPr="00AC3FF6">
                    <w:rPr>
                      <w:sz w:val="18"/>
                      <w:szCs w:val="18"/>
                      <w:lang w:val="it-IT"/>
                    </w:rPr>
                    <w:t xml:space="preserve"> </w:t>
                  </w:r>
                </w:p>
                <w:p w:rsidR="006F54FB" w:rsidRPr="00AC3FF6" w:rsidRDefault="006F54FB" w:rsidP="0073173B">
                  <w:pPr>
                    <w:widowControl/>
                    <w:rPr>
                      <w:sz w:val="18"/>
                      <w:szCs w:val="18"/>
                      <w:lang w:val="it-IT" w:eastAsia="it-IT"/>
                    </w:rPr>
                  </w:pPr>
                </w:p>
              </w:txbxContent>
            </v:textbox>
            <w10:wrap type="topAndBottom" anchorx="page"/>
          </v:shape>
        </w:pict>
      </w:r>
    </w:p>
    <w:p w:rsidR="006F54FB" w:rsidRDefault="006F54FB">
      <w:pPr>
        <w:pStyle w:val="Corpotesto"/>
        <w:spacing w:before="80"/>
        <w:ind w:left="299"/>
        <w:rPr>
          <w:lang w:val="it-IT"/>
        </w:rPr>
      </w:pPr>
    </w:p>
    <w:p w:rsidR="006F54FB" w:rsidRDefault="006F54FB">
      <w:pPr>
        <w:pStyle w:val="Corpotesto"/>
        <w:spacing w:before="80"/>
        <w:ind w:left="299"/>
        <w:rPr>
          <w:lang w:val="it-IT"/>
        </w:rPr>
      </w:pPr>
    </w:p>
    <w:p w:rsidR="006F54FB" w:rsidRDefault="006F54FB">
      <w:pPr>
        <w:pStyle w:val="Corpotesto"/>
        <w:spacing w:before="80"/>
        <w:ind w:left="299"/>
        <w:rPr>
          <w:lang w:val="it-IT"/>
        </w:rPr>
      </w:pPr>
    </w:p>
    <w:p w:rsidR="006F54FB" w:rsidRDefault="006F54FB">
      <w:pPr>
        <w:pStyle w:val="Corpotesto"/>
        <w:spacing w:before="80"/>
        <w:ind w:left="299"/>
        <w:rPr>
          <w:lang w:val="it-IT"/>
        </w:rPr>
      </w:pPr>
    </w:p>
    <w:p w:rsidR="006F54FB" w:rsidRPr="00D90655" w:rsidRDefault="006F54FB" w:rsidP="00D90655">
      <w:pPr>
        <w:spacing w:before="80"/>
        <w:ind w:left="299"/>
        <w:rPr>
          <w:b/>
          <w:bCs/>
          <w:sz w:val="18"/>
          <w:szCs w:val="18"/>
          <w:lang w:val="it-IT"/>
        </w:rPr>
      </w:pPr>
      <w:r w:rsidRPr="00D90655">
        <w:rPr>
          <w:b/>
          <w:bCs/>
          <w:sz w:val="18"/>
          <w:szCs w:val="18"/>
          <w:lang w:val="it-IT"/>
        </w:rPr>
        <w:t xml:space="preserve">FINALITA’ E MODALITA’ PER </w:t>
      </w:r>
      <w:smartTag w:uri="urn:schemas-microsoft-com:office:smarttags" w:element="PersonName">
        <w:smartTagPr>
          <w:attr w:name="ProductID" w:val="LA VERIFICA DI"/>
        </w:smartTagPr>
        <w:r w:rsidRPr="00D90655">
          <w:rPr>
            <w:b/>
            <w:bCs/>
            <w:sz w:val="18"/>
            <w:szCs w:val="18"/>
            <w:lang w:val="it-IT"/>
          </w:rPr>
          <w:t>LA VERIFICA DI</w:t>
        </w:r>
      </w:smartTag>
      <w:r w:rsidRPr="00D90655">
        <w:rPr>
          <w:b/>
          <w:bCs/>
          <w:sz w:val="18"/>
          <w:szCs w:val="18"/>
          <w:lang w:val="it-IT"/>
        </w:rPr>
        <w:t xml:space="preserve"> APPRENDIMENTO</w:t>
      </w:r>
    </w:p>
    <w:p w:rsidR="006F54FB" w:rsidRPr="00D90655" w:rsidRDefault="006F54FB" w:rsidP="00D90655">
      <w:pPr>
        <w:spacing w:before="80"/>
        <w:ind w:left="299"/>
        <w:rPr>
          <w:b/>
          <w:bCs/>
          <w:sz w:val="18"/>
          <w:szCs w:val="18"/>
          <w:lang w:val="it-IT"/>
        </w:rPr>
      </w:pPr>
    </w:p>
    <w:p w:rsidR="006F54FB" w:rsidRPr="00D90655" w:rsidRDefault="006F54FB" w:rsidP="00D90655">
      <w:pPr>
        <w:numPr>
          <w:ilvl w:val="0"/>
          <w:numId w:val="17"/>
        </w:numPr>
        <w:spacing w:before="100" w:beforeAutospacing="1" w:after="150"/>
        <w:contextualSpacing/>
        <w:jc w:val="both"/>
        <w:rPr>
          <w:sz w:val="18"/>
          <w:szCs w:val="18"/>
          <w:lang w:val="it-IT"/>
        </w:rPr>
      </w:pPr>
      <w:r w:rsidRPr="00D90655">
        <w:rPr>
          <w:sz w:val="18"/>
          <w:szCs w:val="18"/>
          <w:lang w:val="it-IT"/>
        </w:rPr>
        <w:t xml:space="preserve">L'esame di fine corso mira a verificare e valutare il raggiungimento degli obiettivi didattici relativi agli argomenti riportati in grassetto nel programma. </w:t>
      </w:r>
    </w:p>
    <w:p w:rsidR="006F54FB" w:rsidRPr="00D90655" w:rsidRDefault="006F54FB" w:rsidP="00D90655">
      <w:pPr>
        <w:rPr>
          <w:b/>
          <w:sz w:val="18"/>
          <w:szCs w:val="18"/>
          <w:u w:val="single"/>
          <w:lang w:val="it-IT"/>
        </w:rPr>
      </w:pPr>
    </w:p>
    <w:p w:rsidR="006F54FB" w:rsidRPr="00D90655" w:rsidRDefault="006F54FB" w:rsidP="00D90655">
      <w:pPr>
        <w:pStyle w:val="Paragrafoelenco"/>
        <w:numPr>
          <w:ilvl w:val="0"/>
          <w:numId w:val="17"/>
        </w:numPr>
        <w:contextualSpacing/>
        <w:jc w:val="both"/>
        <w:rPr>
          <w:sz w:val="18"/>
          <w:szCs w:val="18"/>
          <w:lang w:val="it-IT"/>
        </w:rPr>
      </w:pPr>
      <w:r w:rsidRPr="00D90655">
        <w:rPr>
          <w:sz w:val="18"/>
          <w:szCs w:val="18"/>
          <w:lang w:val="it-IT"/>
        </w:rPr>
        <w:t>Durante la prova finale lo studente verrà interrogato sugli argomenti indicati nella sezione “domande di esame più frequenti”. Sarà oggetto di valutazione il grado di completezza della risposta, il livello di integrazione tra i vari contenuti del corso e l'appropriatezza scientifica del linguaggio. Il raggiungimento da parte dello studente di una visione organica dei temi affrontati a lezione, congiunta alla loro utilizzazione critica, la capacità di fare collegamenti, la dimostrazione del possesso di una padronanza espressiva e di linguaggio specifico saranno valutati con voti di eccellenza. La frequenza assidua e la partecipazione alle attività in aula saranno considerati elementi positivi di valutazione.</w:t>
      </w:r>
    </w:p>
    <w:p w:rsidR="006F54FB" w:rsidRPr="00D90655" w:rsidRDefault="006F54FB" w:rsidP="00D90655">
      <w:pPr>
        <w:spacing w:before="80"/>
        <w:ind w:left="299"/>
        <w:rPr>
          <w:rFonts w:ascii="Tahoma" w:hAnsi="Tahoma" w:cs="Tahoma"/>
          <w:b/>
          <w:bCs/>
          <w:color w:val="222222"/>
          <w:sz w:val="20"/>
          <w:szCs w:val="20"/>
          <w:shd w:val="clear" w:color="auto" w:fill="F5F5F5"/>
          <w:lang w:val="it-IT"/>
        </w:rPr>
      </w:pPr>
      <w:r w:rsidRPr="00D90655">
        <w:rPr>
          <w:rFonts w:ascii="Tahoma" w:hAnsi="Tahoma" w:cs="Tahoma"/>
          <w:b/>
          <w:bCs/>
          <w:color w:val="222222"/>
          <w:sz w:val="20"/>
          <w:szCs w:val="20"/>
          <w:shd w:val="clear" w:color="auto" w:fill="F5F5F5"/>
          <w:lang w:val="it-IT"/>
        </w:rPr>
        <w:t xml:space="preserve"> </w:t>
      </w:r>
    </w:p>
    <w:p w:rsidR="006F54FB" w:rsidRDefault="006F54FB" w:rsidP="00D90655">
      <w:pPr>
        <w:spacing w:before="80"/>
        <w:ind w:left="299"/>
        <w:rPr>
          <w:b/>
          <w:bCs/>
          <w:sz w:val="18"/>
          <w:szCs w:val="18"/>
        </w:rPr>
      </w:pPr>
      <w:r w:rsidRPr="00E44D3C">
        <w:rPr>
          <w:b/>
          <w:bCs/>
          <w:sz w:val="18"/>
          <w:szCs w:val="18"/>
        </w:rPr>
        <w:t>PURPOSES AND MODALITIES OF LEARNING VERIFICATION</w:t>
      </w:r>
    </w:p>
    <w:p w:rsidR="006F54FB" w:rsidRPr="00E44D3C" w:rsidRDefault="006F54FB" w:rsidP="00D90655">
      <w:pPr>
        <w:spacing w:before="80"/>
        <w:ind w:left="299"/>
        <w:rPr>
          <w:b/>
          <w:bCs/>
          <w:sz w:val="18"/>
          <w:szCs w:val="18"/>
        </w:rPr>
      </w:pPr>
    </w:p>
    <w:p w:rsidR="006F54FB" w:rsidRPr="00BB2903" w:rsidRDefault="006F54FB" w:rsidP="00D90655">
      <w:pPr>
        <w:numPr>
          <w:ilvl w:val="0"/>
          <w:numId w:val="18"/>
        </w:numPr>
        <w:spacing w:before="100" w:beforeAutospacing="1" w:after="150"/>
        <w:contextualSpacing/>
        <w:jc w:val="both"/>
        <w:rPr>
          <w:sz w:val="18"/>
          <w:szCs w:val="18"/>
        </w:rPr>
      </w:pPr>
      <w:r w:rsidRPr="00BB2903">
        <w:rPr>
          <w:sz w:val="18"/>
          <w:szCs w:val="18"/>
        </w:rPr>
        <w:t xml:space="preserve">The final exam is aimed to verify and evaluate the achieving of educational targets concerning the subjects that are highlighted in bold in the contents. </w:t>
      </w:r>
    </w:p>
    <w:p w:rsidR="006F54FB" w:rsidRDefault="006F54FB" w:rsidP="00D90655">
      <w:pPr>
        <w:pStyle w:val="Paragrafoelenco"/>
        <w:numPr>
          <w:ilvl w:val="0"/>
          <w:numId w:val="18"/>
        </w:numPr>
        <w:contextualSpacing/>
        <w:jc w:val="both"/>
        <w:rPr>
          <w:sz w:val="18"/>
          <w:szCs w:val="18"/>
        </w:rPr>
      </w:pPr>
      <w:r w:rsidRPr="00C92473">
        <w:rPr>
          <w:sz w:val="18"/>
          <w:szCs w:val="18"/>
        </w:rPr>
        <w:t>During the final test the student will be asked about the subjects indicated in the section “frequently asked questions during exam”. The degree of completeness of the answer, the level of integration between the different topics of the course and the scientific suitability of the speech will be assessed. The achievement of comprehensive view of themes mentioned during lessons, together with their critical utilization, the ability of making connection, the proof of possession of language skills, will be evaluated with excellent scores. The score will be given also taking into account the frequent attendance to the course and the participation in the classroom activities.</w:t>
      </w:r>
    </w:p>
    <w:p w:rsidR="006F54FB" w:rsidRDefault="006F54FB" w:rsidP="00D90655">
      <w:pPr>
        <w:pStyle w:val="Paragrafoelenco"/>
        <w:jc w:val="both"/>
        <w:rPr>
          <w:sz w:val="18"/>
          <w:szCs w:val="18"/>
        </w:rPr>
      </w:pPr>
    </w:p>
    <w:p w:rsidR="006F54FB" w:rsidRDefault="006F54FB" w:rsidP="00D90655">
      <w:pPr>
        <w:pStyle w:val="Paragrafoelenco"/>
        <w:jc w:val="both"/>
        <w:rPr>
          <w:sz w:val="18"/>
          <w:szCs w:val="18"/>
        </w:rPr>
      </w:pPr>
    </w:p>
    <w:p w:rsidR="006F54FB" w:rsidRDefault="006F54FB" w:rsidP="00D90655">
      <w:pPr>
        <w:pStyle w:val="Paragrafoelenco"/>
        <w:jc w:val="both"/>
        <w:rPr>
          <w:sz w:val="18"/>
          <w:szCs w:val="18"/>
        </w:rPr>
      </w:pPr>
    </w:p>
    <w:p w:rsidR="006F54FB" w:rsidRPr="00D90655" w:rsidRDefault="006F54FB" w:rsidP="00274EA6">
      <w:pPr>
        <w:pStyle w:val="Corpotesto"/>
        <w:spacing w:before="80"/>
      </w:pPr>
    </w:p>
    <w:p w:rsidR="006F54FB" w:rsidRPr="00990D7A" w:rsidRDefault="0082183F" w:rsidP="00990D7A">
      <w:pPr>
        <w:tabs>
          <w:tab w:val="left" w:pos="520"/>
        </w:tabs>
        <w:ind w:left="298"/>
        <w:rPr>
          <w:b/>
          <w:sz w:val="18"/>
        </w:rPr>
      </w:pPr>
      <w:r>
        <w:rPr>
          <w:noProof/>
          <w:lang w:val="it-IT" w:eastAsia="it-IT"/>
        </w:rPr>
        <w:pict>
          <v:shape id="Text Box 37" o:spid="_x0000_s1066" type="#_x0000_t202" style="position:absolute;left:0;text-align:left;margin-left:30.85pt;margin-top:16.6pt;width:302.15pt;height:52.95pt;z-index: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sp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SjDjpoEeP9KDRnTig2cLUZ+hVCm4PPTjqA+yDr+Wq+ntRflWIi1VD+JbeSimGhpIK8vPNTffs&#10;6oijDMhm+CAqiEN2WligQy07UzwoBwJ06NPTqTcmlxI2Z/FsMfPmGJVwFi2CMJrbECSdbvdS6XdU&#10;dMgYGZbQe4tO9vdKm2xIOrmYYFwUrG1t/1t+sQGO4w7EhqvmzGRh2/kj8ZJ1vI5DJwyitRN6ee7c&#10;FqvQiQp/Mc9n+WqV+z9NXD9MG1ZVlJswk7T88M9adxT5KIqTuJRoWWXgTEpKbjerVqI9AWkX9jsW&#10;5MzNvUzDFgG4vKDkB6F3FyROEcULJyzCuZMsvNjx/OQuibwwCfPiktI94/TfKaEhw8k8mI9i+i03&#10;z36vuZG0YxqGR8u6DMcnJ5IaCa55ZVurCWtH+6wUJv3nUkC7p0ZbwRqNjmrVh83Bvo3QRDdi3ojq&#10;CRQsBQgMZAqDD4xGyO8YDTBEMqy+7YikGLXvObwCM3EmQ07GZjIIL+FqhjVGo7nS42Ta9ZJtG0Ae&#10;3xkXt/BSamZF/JzF8X3BYLBcjkPMTJ7zf+v1PGqXvwAAAP//AwBQSwMEFAAGAAgAAAAhANK919Pe&#10;AAAACQEAAA8AAABkcnMvZG93bnJldi54bWxMj8FOwzAQRO9I/IO1SNyok0YyNMSpKgQnJEQaDhyd&#10;ZJtYjdchdtvw9ywnOK7mafZNsV3cKM44B+tJQ7pKQCC1vrPUa/ioX+4eQIRoqDOjJ9TwjQG25fVV&#10;YfLOX6jC8z72gkso5EbDEOOUSxnaAZ0JKz8hcXbwszORz7mX3WwuXO5GuU4SJZ2xxB8GM+HTgO1x&#10;f3Iadp9UPduvt+a9OlS2rjcJvaqj1rc3y+4RRMQl/sHwq8/qULJT40/UBTFqUOk9kxqybA2Cc6UU&#10;b2sYzDYpyLKQ/xeUPwAAAP//AwBQSwECLQAUAAYACAAAACEAtoM4kv4AAADhAQAAEwAAAAAAAAAA&#10;AAAAAAAAAAAAW0NvbnRlbnRfVHlwZXNdLnhtbFBLAQItABQABgAIAAAAIQA4/SH/1gAAAJQBAAAL&#10;AAAAAAAAAAAAAAAAAC8BAABfcmVscy8ucmVsc1BLAQItABQABgAIAAAAIQDYl4spsgIAALIFAAAO&#10;AAAAAAAAAAAAAAAAAC4CAABkcnMvZTJvRG9jLnhtbFBLAQItABQABgAIAAAAIQDSvdfT3gAAAAkB&#10;AAAPAAAAAAAAAAAAAAAAAAw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1702"/>
                    <w:gridCol w:w="439"/>
                  </w:tblGrid>
                  <w:tr w:rsidR="006F54FB" w:rsidTr="00AF2930">
                    <w:trPr>
                      <w:trHeight w:hRule="exact" w:val="350"/>
                    </w:trPr>
                    <w:tc>
                      <w:tcPr>
                        <w:tcW w:w="3887" w:type="dxa"/>
                      </w:tcPr>
                      <w:p w:rsidR="006F54FB" w:rsidRPr="00AF2930" w:rsidRDefault="006F54FB" w:rsidP="00AF2930">
                        <w:pPr>
                          <w:pStyle w:val="TableParagraph"/>
                          <w:spacing w:before="61"/>
                          <w:ind w:left="52"/>
                          <w:rPr>
                            <w:b/>
                            <w:sz w:val="18"/>
                            <w:lang w:val="it-IT"/>
                          </w:rPr>
                        </w:pPr>
                        <w:r w:rsidRPr="00AF2930">
                          <w:rPr>
                            <w:b/>
                            <w:sz w:val="18"/>
                            <w:lang w:val="it-IT"/>
                          </w:rPr>
                          <w:t>L'esame si articola in prova</w:t>
                        </w:r>
                      </w:p>
                      <w:p w:rsidR="006F54FB" w:rsidRPr="00AF2930" w:rsidRDefault="006F54FB" w:rsidP="00AF2930">
                        <w:pPr>
                          <w:pStyle w:val="TableParagraph"/>
                          <w:spacing w:before="61"/>
                          <w:ind w:left="52"/>
                          <w:rPr>
                            <w:b/>
                            <w:sz w:val="18"/>
                            <w:lang w:val="it-IT"/>
                          </w:rPr>
                        </w:pPr>
                      </w:p>
                      <w:p w:rsidR="006F54FB" w:rsidRPr="00AF2930" w:rsidRDefault="006F54FB" w:rsidP="00AF2930">
                        <w:pPr>
                          <w:pStyle w:val="TableParagraph"/>
                          <w:spacing w:before="61"/>
                          <w:ind w:left="0"/>
                          <w:rPr>
                            <w:b/>
                            <w:sz w:val="18"/>
                            <w:lang w:val="it-IT"/>
                          </w:rPr>
                        </w:pPr>
                      </w:p>
                    </w:tc>
                    <w:tc>
                      <w:tcPr>
                        <w:tcW w:w="1702" w:type="dxa"/>
                      </w:tcPr>
                      <w:p w:rsidR="006F54FB" w:rsidRPr="00AF2930" w:rsidRDefault="006F54FB" w:rsidP="00AF2930">
                        <w:pPr>
                          <w:pStyle w:val="TableParagraph"/>
                          <w:spacing w:before="61"/>
                          <w:ind w:left="55"/>
                          <w:rPr>
                            <w:b/>
                            <w:sz w:val="18"/>
                          </w:rPr>
                        </w:pPr>
                        <w:r w:rsidRPr="00AF2930">
                          <w:rPr>
                            <w:b/>
                            <w:sz w:val="18"/>
                          </w:rPr>
                          <w:t>Scritta e orale</w:t>
                        </w:r>
                      </w:p>
                    </w:tc>
                    <w:tc>
                      <w:tcPr>
                        <w:tcW w:w="439" w:type="dxa"/>
                      </w:tcPr>
                      <w:p w:rsidR="006F54FB" w:rsidRDefault="006F54FB">
                        <w:r>
                          <w:t>X</w:t>
                        </w:r>
                      </w:p>
                    </w:tc>
                  </w:tr>
                  <w:tr w:rsidR="006F54FB" w:rsidTr="00AF2930">
                    <w:trPr>
                      <w:trHeight w:hRule="exact" w:val="350"/>
                    </w:trPr>
                    <w:tc>
                      <w:tcPr>
                        <w:tcW w:w="3887" w:type="dxa"/>
                      </w:tcPr>
                      <w:p w:rsidR="006F54FB" w:rsidRPr="00AF2930" w:rsidRDefault="006F54FB" w:rsidP="00AF2930">
                        <w:pPr>
                          <w:pStyle w:val="TableParagraph"/>
                          <w:spacing w:before="61"/>
                          <w:ind w:left="52"/>
                          <w:rPr>
                            <w:b/>
                            <w:sz w:val="18"/>
                            <w:lang w:val="it-IT"/>
                          </w:rPr>
                        </w:pPr>
                        <w:r w:rsidRPr="00AF2930">
                          <w:rPr>
                            <w:b/>
                            <w:sz w:val="18"/>
                            <w:lang w:val="it-IT"/>
                          </w:rPr>
                          <w:t>The exam will be:</w:t>
                        </w:r>
                      </w:p>
                    </w:tc>
                    <w:tc>
                      <w:tcPr>
                        <w:tcW w:w="1702" w:type="dxa"/>
                      </w:tcPr>
                      <w:p w:rsidR="006F54FB" w:rsidRPr="00AF2930" w:rsidRDefault="006F54FB" w:rsidP="00AF2930">
                        <w:pPr>
                          <w:pStyle w:val="TableParagraph"/>
                          <w:spacing w:before="61"/>
                          <w:ind w:left="55"/>
                          <w:rPr>
                            <w:b/>
                            <w:sz w:val="18"/>
                          </w:rPr>
                        </w:pPr>
                        <w:r w:rsidRPr="00AF2930">
                          <w:rPr>
                            <w:b/>
                            <w:sz w:val="18"/>
                          </w:rPr>
                          <w:t>Written and oral</w:t>
                        </w:r>
                      </w:p>
                    </w:tc>
                    <w:tc>
                      <w:tcPr>
                        <w:tcW w:w="439" w:type="dxa"/>
                      </w:tcPr>
                      <w:p w:rsidR="006F54FB" w:rsidRDefault="006F54FB">
                        <w:r>
                          <w:t>X</w:t>
                        </w:r>
                      </w:p>
                    </w:tc>
                  </w:tr>
                </w:tbl>
                <w:p w:rsidR="006F54FB" w:rsidRDefault="006F54FB" w:rsidP="00C859D3">
                  <w:pPr>
                    <w:pStyle w:val="Corpotesto"/>
                  </w:pPr>
                </w:p>
              </w:txbxContent>
            </v:textbox>
            <w10:wrap type="topAndBottom" anchorx="page"/>
          </v:shape>
        </w:pict>
      </w:r>
      <w:r>
        <w:rPr>
          <w:noProof/>
          <w:lang w:val="it-IT" w:eastAsia="it-IT"/>
        </w:rPr>
        <w:pict>
          <v:shape id="Text Box 35" o:spid="_x0000_s1067" type="#_x0000_t202" style="position:absolute;left:0;text-align:left;margin-left:458.85pt;margin-top:16.6pt;width:99.75pt;height:52.95pt;z-index:5;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FaswIAALIFAAAOAAAAZHJzL2Uyb0RvYy54bWysVNuOmzAQfa/Uf7D8znJZQgAtWe2GUFXa&#10;XqTdfoADJlgFm9pOYLvqv3dsQrKXl6otD5axxzNz5pyZq+uxa9GBSsUEz7B/4WFEeSkqxncZ/vZQ&#10;ODFGShNekVZwmuFHqvD16v27q6FPaSAa0VZUInDCVTr0GW607lPXVWVDO6IuRE85XNZCdkTDr9y5&#10;lSQDeO9aN/C8yB2ErHopSqoUnObTJV5Z/3VNS/2lrhXVqM0w5KbtKu26Nau7uiLpTpK+YeUxDfIX&#10;WXSEcQh6cpUTTdBesjeuOlZKoUStL0rRuaKuWUktBkDje6/Q3DekpxYLFEf1pzKp/+e2/Hz4KhGr&#10;gDtgipMOOHqgo0a3YkSXC1OfoVcpmN33YKhHOAdbi1X1d6L8rhAX64bwHb2RUgwNJRXk55uX7rOn&#10;kx9lnGyHT6KCOGSvhXU01rIzxYNyIPAOPD2euDG5lCZkEEVxsMCohLtoGYSRTc4l6fy6l0p/oKJD&#10;ZpNhCdxb7+Rwp7TJhqSziQnGRcHa1vLf8hcHYDidQGx4au5MFpbOp8RLNvEmDp0wiDZO6OW5c1Os&#10;Qycq/OUiv8zX69z/ZeL6YdqwqqLchJml5Yd/Rt1R5JMoTuJSomWVcWdSUnK3XbcSHQhIu7CfrTnc&#10;nM3cl2nYIgCWV5D8IPRug8QponjphEW4cJKlFzuen9wmkRcmYV68hHTHOP13SGjIcLIATi2cc9Kv&#10;sHn2e4uNpB3TMDxa1mU4PhmR1EhwwytLrSasnfbPSmHSP5cC6J6JtoI1Gp3UqsftaHvj1AdbUT2C&#10;gqUAgYFMYfDBphHyJ0YDDJEMqx97IilG7UcOXWAmzryR82Y7bwgv4WmGNUbTdq2nybTvJds14Hnq&#10;My5uoFNqZkVsWmrK4thfMBgsluMQM5Pn+b+1Oo/a1W8AAAD//wMAUEsDBBQABgAIAAAAIQAdZ+vF&#10;3wAAAAsBAAAPAAAAZHJzL2Rvd25yZXYueG1sTI/BTsMwDIbvSLxDZCRuLM0qrbQ0nSYEJyREVw4c&#10;08ZrozVOabKtvD3ZCW6/5U+/P5fbxY7sjLM3jiSIVQIMqXPaUC/hs3l9eATmgyKtRkco4Qc9bKvb&#10;m1IV2l2oxvM+9CyWkC+UhCGEqeDcdwNa5VduQoq7g5utCnGce65ndYnlduTrJNlwqwzFC4Oa8HnA&#10;7rg/WQm7L6pfzPd7+1EfatM0eUJvm6OU93fL7glYwCX8wXDVj+pQRafWnUh7NkrIRZZFVEKaroFd&#10;ASGymNqY0lwAr0r+/4fqFwAA//8DAFBLAQItABQABgAIAAAAIQC2gziS/gAAAOEBAAATAAAAAAAA&#10;AAAAAAAAAAAAAABbQ29udGVudF9UeXBlc10ueG1sUEsBAi0AFAAGAAgAAAAhADj9If/WAAAAlAEA&#10;AAsAAAAAAAAAAAAAAAAALwEAAF9yZWxzLy5yZWxzUEsBAi0AFAAGAAgAAAAhAATAwVqzAgAAsgUA&#10;AA4AAAAAAAAAAAAAAAAALgIAAGRycy9lMm9Eb2MueG1sUEsBAi0AFAAGAAgAAAAhAB1n68XfAAAA&#10;CwEAAA8AAAAAAAAAAAAAAAAADQ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415"/>
                  </w:tblGrid>
                  <w:tr w:rsidR="006F54FB" w:rsidTr="00AF2930">
                    <w:trPr>
                      <w:trHeight w:hRule="exact" w:val="350"/>
                    </w:trPr>
                    <w:tc>
                      <w:tcPr>
                        <w:tcW w:w="1565" w:type="dxa"/>
                      </w:tcPr>
                      <w:p w:rsidR="006F54FB" w:rsidRPr="00AF2930" w:rsidRDefault="006F54FB" w:rsidP="00AF2930">
                        <w:pPr>
                          <w:pStyle w:val="TableParagraph"/>
                          <w:spacing w:before="61"/>
                          <w:ind w:left="52"/>
                          <w:rPr>
                            <w:b/>
                            <w:sz w:val="18"/>
                          </w:rPr>
                        </w:pPr>
                        <w:r w:rsidRPr="00AF2930">
                          <w:rPr>
                            <w:b/>
                            <w:sz w:val="18"/>
                          </w:rPr>
                          <w:t>Solo orale</w:t>
                        </w:r>
                      </w:p>
                    </w:tc>
                    <w:tc>
                      <w:tcPr>
                        <w:tcW w:w="415" w:type="dxa"/>
                      </w:tcPr>
                      <w:p w:rsidR="006F54FB" w:rsidRDefault="006F54FB"/>
                    </w:tc>
                  </w:tr>
                  <w:tr w:rsidR="006F54FB" w:rsidTr="00AF2930">
                    <w:trPr>
                      <w:trHeight w:hRule="exact" w:val="350"/>
                    </w:trPr>
                    <w:tc>
                      <w:tcPr>
                        <w:tcW w:w="1565" w:type="dxa"/>
                      </w:tcPr>
                      <w:p w:rsidR="006F54FB" w:rsidRPr="00AF2930" w:rsidRDefault="006F54FB" w:rsidP="00AF2930">
                        <w:pPr>
                          <w:pStyle w:val="TableParagraph"/>
                          <w:spacing w:before="61"/>
                          <w:ind w:left="52"/>
                          <w:rPr>
                            <w:b/>
                            <w:sz w:val="18"/>
                          </w:rPr>
                        </w:pPr>
                        <w:r w:rsidRPr="00AF2930">
                          <w:rPr>
                            <w:b/>
                            <w:sz w:val="18"/>
                          </w:rPr>
                          <w:t>oral</w:t>
                        </w:r>
                      </w:p>
                    </w:tc>
                    <w:tc>
                      <w:tcPr>
                        <w:tcW w:w="415" w:type="dxa"/>
                      </w:tcPr>
                      <w:p w:rsidR="006F54FB" w:rsidRDefault="006F54FB"/>
                    </w:tc>
                  </w:tr>
                </w:tbl>
                <w:p w:rsidR="006F54FB" w:rsidRDefault="006F54FB">
                  <w:pPr>
                    <w:pStyle w:val="Corpotesto"/>
                  </w:pPr>
                </w:p>
              </w:txbxContent>
            </v:textbox>
            <w10:wrap type="topAndBottom" anchorx="page"/>
          </v:shape>
        </w:pict>
      </w:r>
      <w:r w:rsidR="006F54FB" w:rsidRPr="00990D7A">
        <w:rPr>
          <w:b/>
          <w:sz w:val="18"/>
        </w:rPr>
        <w:t>Modalità di</w:t>
      </w:r>
      <w:r w:rsidR="006F54FB" w:rsidRPr="00990D7A">
        <w:rPr>
          <w:b/>
          <w:spacing w:val="-6"/>
          <w:sz w:val="18"/>
        </w:rPr>
        <w:t xml:space="preserve"> </w:t>
      </w:r>
      <w:r w:rsidR="006F54FB" w:rsidRPr="00990D7A">
        <w:rPr>
          <w:b/>
          <w:sz w:val="18"/>
        </w:rPr>
        <w:t>esame:</w:t>
      </w:r>
    </w:p>
    <w:p w:rsidR="006F54FB" w:rsidRDefault="0082183F">
      <w:pPr>
        <w:pStyle w:val="Corpotesto"/>
        <w:spacing w:before="3"/>
        <w:rPr>
          <w:sz w:val="8"/>
        </w:rPr>
      </w:pPr>
      <w:r>
        <w:rPr>
          <w:noProof/>
          <w:lang w:val="it-IT" w:eastAsia="it-IT"/>
        </w:rPr>
        <w:pict>
          <v:shape id="Text Box 36" o:spid="_x0000_s1068" type="#_x0000_t202" style="position:absolute;margin-left:346.15pt;margin-top:6.25pt;width:99.75pt;height:37.95pt;z-index: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sBsAIAALIFAAAOAAAAZHJzL2Uyb0RvYy54bWysVG1vmzAQ/j5p/8Hyd8pLCQFUUrUhTJO6&#10;F6ndD3DABGtgM9sJdNP++84mpGmrSdM2PljGPj93z91zd3U9di06UKmY4Bn2LzyMKC9Fxfguw18e&#10;CifGSGnCK9IKTjP8SBW+Xr19czX0KQ1EI9qKSgQgXKVDn+FG6z51XVU2tCPqQvSUw2UtZEc0/Mqd&#10;W0kyAHrXuoHnRe4gZNVLUVKl4DSfLvHK4tc1LfWnulZUozbDEJu2q7Tr1qzu6oqkO0n6hpXHMMhf&#10;RNERxsHpCSonmqC9ZK+gOlZKoUStL0rRuaKuWUktB2Djey/Y3Dekp5YLJEf1pzSp/wdbfjx8lohV&#10;ULslRpx0UKMHOmp0K0Z0GZn8DL1Kwey+B0M9wjnYWq6qvxPlV4W4WDeE7+iNlGJoKKkgPt+8dM+e&#10;TjjKgGyHD6ICP2SvhQUaa9mZ5EE6EKBDnR5PtTGxlMZlEEVxsMCohLsw9pNoYV2QdH7dS6XfUdEh&#10;s8mwhNpbdHK4U9pEQ9LZxDjjomBta+vf8mcHYDidgG94au5MFLacPxIv2cSbOHTCINo4oZfnzk2x&#10;Dp2o8JeL/DJfr3P/p/Hrh2nDqopy42aWlh/+WemOIp9EcRKXEi2rDJwJScnddt1KdCAg7cJ+x4Sc&#10;mbnPw7BJAC4vKPlB6N0GiVNE8dIJi3DhJEsvdjw/uU0iL0zCvHhO6Y5x+u+U0JDhZAE1tXR+y82z&#10;32tuJO2YhuHRsi7D8cmIpEaCG17Z0mrC2ml/lgoT/lMqoNxzoa1gjUYntepxO9reOPXBVlSPoGAp&#10;QGAgUxh8sGmE/I7RAEMkw+rbnkiKUfueQxeYiTNv5LzZzhvCS3iaYY3RtF3raTLte8l2DSBPfcbF&#10;DXRKzayITUtNURz7CwaD5XIcYmbynP9bq6dRu/oFAAD//wMAUEsDBBQABgAIAAAAIQCU0x7c3gAA&#10;AAkBAAAPAAAAZHJzL2Rvd25yZXYueG1sTI9BT4NAEIXvJv6HzZh4s0tRCSBL0xg9mRgpHjwuMIVN&#10;2Vlkty3+e8dTvc3L+/LmvWKz2FGccPbGkYL1KgKB1LrOUK/gs369S0H4oKnToyNU8IMeNuX1VaHz&#10;zp2pwtMu9IJDyOdawRDClEvp2wGt9is3IbG3d7PVgeXcy27WZw63o4yjKJFWG+IPg57wecD2sDta&#10;Bdsvql7M93vzUe0rU9dZRG/JQanbm2X7BCLgEi4w/NXn6lByp8YdqfNiVJBk8T2jbMSPIBhIszVv&#10;afhIH0CWhfy/oPwFAAD//wMAUEsBAi0AFAAGAAgAAAAhALaDOJL+AAAA4QEAABMAAAAAAAAAAAAA&#10;AAAAAAAAAFtDb250ZW50X1R5cGVzXS54bWxQSwECLQAUAAYACAAAACEAOP0h/9YAAACUAQAACwAA&#10;AAAAAAAAAAAAAAAvAQAAX3JlbHMvLnJlbHNQSwECLQAUAAYACAAAACEAlM5bAbACAACyBQAADgAA&#10;AAAAAAAAAAAAAAAuAgAAZHJzL2Uyb0RvYy54bWxQSwECLQAUAAYACAAAACEAlNMe3N4AAAAJAQAA&#10;DwAAAAAAAAAAAAAAAAAK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430"/>
                  </w:tblGrid>
                  <w:tr w:rsidR="006F54FB" w:rsidTr="00AF2930">
                    <w:trPr>
                      <w:trHeight w:hRule="exact" w:val="350"/>
                    </w:trPr>
                    <w:tc>
                      <w:tcPr>
                        <w:tcW w:w="1551" w:type="dxa"/>
                      </w:tcPr>
                      <w:p w:rsidR="006F54FB" w:rsidRPr="00AF2930" w:rsidRDefault="006F54FB" w:rsidP="00AF2930">
                        <w:pPr>
                          <w:pStyle w:val="TableParagraph"/>
                          <w:spacing w:before="61"/>
                          <w:ind w:left="52"/>
                          <w:rPr>
                            <w:b/>
                            <w:sz w:val="18"/>
                          </w:rPr>
                        </w:pPr>
                        <w:bookmarkStart w:id="1" w:name="_Hlk487553460"/>
                        <w:r w:rsidRPr="00AF2930">
                          <w:rPr>
                            <w:b/>
                            <w:sz w:val="18"/>
                          </w:rPr>
                          <w:t>Solo scritta</w:t>
                        </w:r>
                      </w:p>
                    </w:tc>
                    <w:tc>
                      <w:tcPr>
                        <w:tcW w:w="430" w:type="dxa"/>
                      </w:tcPr>
                      <w:p w:rsidR="006F54FB" w:rsidRDefault="006F54FB"/>
                    </w:tc>
                  </w:tr>
                  <w:tr w:rsidR="006F54FB" w:rsidTr="00AF2930">
                    <w:trPr>
                      <w:trHeight w:hRule="exact" w:val="350"/>
                    </w:trPr>
                    <w:tc>
                      <w:tcPr>
                        <w:tcW w:w="1551" w:type="dxa"/>
                      </w:tcPr>
                      <w:p w:rsidR="006F54FB" w:rsidRPr="00AF2930" w:rsidRDefault="006F54FB" w:rsidP="00AF2930">
                        <w:pPr>
                          <w:pStyle w:val="TableParagraph"/>
                          <w:spacing w:before="61"/>
                          <w:ind w:left="52"/>
                          <w:rPr>
                            <w:b/>
                            <w:sz w:val="18"/>
                          </w:rPr>
                        </w:pPr>
                        <w:r w:rsidRPr="00AF2930">
                          <w:rPr>
                            <w:b/>
                            <w:sz w:val="18"/>
                          </w:rPr>
                          <w:t>Written</w:t>
                        </w:r>
                      </w:p>
                    </w:tc>
                    <w:tc>
                      <w:tcPr>
                        <w:tcW w:w="430" w:type="dxa"/>
                      </w:tcPr>
                      <w:p w:rsidR="006F54FB" w:rsidRDefault="006F54FB"/>
                    </w:tc>
                  </w:tr>
                  <w:bookmarkEnd w:id="1"/>
                </w:tbl>
                <w:p w:rsidR="006F54FB" w:rsidRDefault="006F54FB" w:rsidP="00904DF2">
                  <w:pPr>
                    <w:pStyle w:val="Corpotesto"/>
                  </w:pPr>
                </w:p>
              </w:txbxContent>
            </v:textbox>
            <w10:wrap type="topAndBottom" anchorx="page"/>
          </v:shape>
        </w:pict>
      </w:r>
    </w:p>
    <w:p w:rsidR="006F54FB" w:rsidRPr="00904DF2" w:rsidRDefault="0082183F" w:rsidP="00904DF2">
      <w:pPr>
        <w:pStyle w:val="Titolo1"/>
        <w:tabs>
          <w:tab w:val="left" w:pos="6538"/>
          <w:tab w:val="left" w:pos="8792"/>
        </w:tabs>
        <w:ind w:left="236"/>
      </w:pPr>
      <w:r>
        <w:rPr>
          <w:noProof/>
          <w:bdr w:val="single" w:sz="4" w:space="0" w:color="auto"/>
          <w:lang w:val="it-IT" w:eastAsia="it-IT"/>
        </w:rPr>
      </w:r>
      <w:r>
        <w:rPr>
          <w:noProof/>
          <w:bdr w:val="single" w:sz="4" w:space="0" w:color="auto"/>
          <w:lang w:val="it-IT" w:eastAsia="it-IT"/>
        </w:rPr>
        <w:pict>
          <v:shape id="Text Box 74" o:spid="_x0000_s1069" type="#_x0000_t202" style="width:531.55pt;height:48pt;visibility:visible;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1702"/>
                    <w:gridCol w:w="439"/>
                    <w:gridCol w:w="1915"/>
                    <w:gridCol w:w="709"/>
                    <w:gridCol w:w="1418"/>
                    <w:gridCol w:w="425"/>
                  </w:tblGrid>
                  <w:tr w:rsidR="006F54FB" w:rsidTr="00AF2930">
                    <w:trPr>
                      <w:trHeight w:hRule="exact" w:val="350"/>
                    </w:trPr>
                    <w:tc>
                      <w:tcPr>
                        <w:tcW w:w="3887" w:type="dxa"/>
                        <w:tcBorders>
                          <w:top w:val="single" w:sz="4" w:space="0" w:color="auto"/>
                          <w:bottom w:val="single" w:sz="4" w:space="0" w:color="auto"/>
                        </w:tcBorders>
                      </w:tcPr>
                      <w:p w:rsidR="006F54FB" w:rsidRPr="00AF2930" w:rsidRDefault="006F54FB" w:rsidP="00AF2930">
                        <w:pPr>
                          <w:pStyle w:val="TableParagraph"/>
                          <w:spacing w:before="61"/>
                          <w:ind w:left="52"/>
                          <w:rPr>
                            <w:b/>
                            <w:sz w:val="18"/>
                            <w:lang w:val="it-IT"/>
                          </w:rPr>
                        </w:pPr>
                        <w:r w:rsidRPr="00AF2930">
                          <w:rPr>
                            <w:b/>
                            <w:sz w:val="18"/>
                            <w:lang w:val="it-IT"/>
                          </w:rPr>
                          <w:t>In caso di prova scritta i quesiti sono (*)</w:t>
                        </w:r>
                      </w:p>
                    </w:tc>
                    <w:tc>
                      <w:tcPr>
                        <w:tcW w:w="1702" w:type="dxa"/>
                        <w:tcBorders>
                          <w:top w:val="single" w:sz="4" w:space="0" w:color="auto"/>
                          <w:bottom w:val="single" w:sz="4" w:space="0" w:color="auto"/>
                        </w:tcBorders>
                      </w:tcPr>
                      <w:p w:rsidR="006F54FB" w:rsidRPr="00AF2930" w:rsidRDefault="006F54FB" w:rsidP="00AF2930">
                        <w:pPr>
                          <w:pStyle w:val="TableParagraph"/>
                          <w:spacing w:before="73"/>
                          <w:ind w:left="55"/>
                          <w:rPr>
                            <w:b/>
                            <w:sz w:val="16"/>
                          </w:rPr>
                        </w:pPr>
                        <w:r w:rsidRPr="00AF2930">
                          <w:rPr>
                            <w:b/>
                            <w:sz w:val="16"/>
                          </w:rPr>
                          <w:t>A risposta multipla</w:t>
                        </w:r>
                      </w:p>
                    </w:tc>
                    <w:tc>
                      <w:tcPr>
                        <w:tcW w:w="439" w:type="dxa"/>
                        <w:tcBorders>
                          <w:top w:val="single" w:sz="4" w:space="0" w:color="auto"/>
                          <w:bottom w:val="single" w:sz="4" w:space="0" w:color="auto"/>
                        </w:tcBorders>
                      </w:tcPr>
                      <w:p w:rsidR="006F54FB" w:rsidRDefault="006F54FB">
                        <w:r>
                          <w:t>X</w:t>
                        </w:r>
                      </w:p>
                    </w:tc>
                    <w:tc>
                      <w:tcPr>
                        <w:tcW w:w="1915" w:type="dxa"/>
                        <w:tcBorders>
                          <w:top w:val="single" w:sz="4" w:space="0" w:color="auto"/>
                          <w:bottom w:val="single" w:sz="4" w:space="0" w:color="auto"/>
                        </w:tcBorders>
                        <w:vAlign w:val="center"/>
                      </w:tcPr>
                      <w:p w:rsidR="006F54FB" w:rsidRPr="00AF2930" w:rsidRDefault="006F54FB" w:rsidP="00AF2930">
                        <w:pPr>
                          <w:jc w:val="center"/>
                          <w:rPr>
                            <w:b/>
                            <w:sz w:val="16"/>
                            <w:szCs w:val="16"/>
                          </w:rPr>
                        </w:pPr>
                        <w:r w:rsidRPr="00AF2930">
                          <w:rPr>
                            <w:b/>
                            <w:sz w:val="16"/>
                            <w:szCs w:val="16"/>
                          </w:rPr>
                          <w:t>Risposta libera</w:t>
                        </w:r>
                      </w:p>
                    </w:tc>
                    <w:tc>
                      <w:tcPr>
                        <w:tcW w:w="709" w:type="dxa"/>
                        <w:tcBorders>
                          <w:top w:val="single" w:sz="4" w:space="0" w:color="auto"/>
                          <w:bottom w:val="single" w:sz="4" w:space="0" w:color="auto"/>
                        </w:tcBorders>
                        <w:vAlign w:val="center"/>
                      </w:tcPr>
                      <w:p w:rsidR="006F54FB" w:rsidRPr="00AF2930" w:rsidRDefault="006F54FB" w:rsidP="00AF2930">
                        <w:pPr>
                          <w:jc w:val="center"/>
                          <w:rPr>
                            <w:b/>
                            <w:sz w:val="16"/>
                            <w:szCs w:val="16"/>
                          </w:rPr>
                        </w:pPr>
                        <w:r w:rsidRPr="00AF2930">
                          <w:rPr>
                            <w:b/>
                            <w:sz w:val="16"/>
                            <w:szCs w:val="16"/>
                          </w:rPr>
                          <w:t>X</w:t>
                        </w:r>
                      </w:p>
                    </w:tc>
                    <w:tc>
                      <w:tcPr>
                        <w:tcW w:w="1418" w:type="dxa"/>
                        <w:tcBorders>
                          <w:top w:val="single" w:sz="4" w:space="0" w:color="auto"/>
                          <w:bottom w:val="single" w:sz="4" w:space="0" w:color="auto"/>
                        </w:tcBorders>
                        <w:vAlign w:val="center"/>
                      </w:tcPr>
                      <w:p w:rsidR="006F54FB" w:rsidRPr="00AF2930" w:rsidRDefault="006F54FB" w:rsidP="00AF2930">
                        <w:pPr>
                          <w:jc w:val="center"/>
                          <w:rPr>
                            <w:b/>
                            <w:sz w:val="16"/>
                            <w:szCs w:val="16"/>
                          </w:rPr>
                        </w:pPr>
                        <w:r w:rsidRPr="00AF2930">
                          <w:rPr>
                            <w:b/>
                            <w:sz w:val="16"/>
                            <w:szCs w:val="16"/>
                          </w:rPr>
                          <w:t>Esercizi numerici</w:t>
                        </w:r>
                      </w:p>
                    </w:tc>
                    <w:tc>
                      <w:tcPr>
                        <w:tcW w:w="425" w:type="dxa"/>
                        <w:tcBorders>
                          <w:top w:val="single" w:sz="4" w:space="0" w:color="auto"/>
                          <w:bottom w:val="single" w:sz="4" w:space="0" w:color="auto"/>
                        </w:tcBorders>
                        <w:vAlign w:val="center"/>
                      </w:tcPr>
                      <w:p w:rsidR="006F54FB" w:rsidRPr="00AF2930" w:rsidRDefault="006F54FB" w:rsidP="00AF2930">
                        <w:pPr>
                          <w:jc w:val="center"/>
                          <w:rPr>
                            <w:b/>
                            <w:sz w:val="16"/>
                            <w:szCs w:val="16"/>
                          </w:rPr>
                        </w:pPr>
                      </w:p>
                    </w:tc>
                  </w:tr>
                  <w:tr w:rsidR="006F54FB" w:rsidTr="00AF2930">
                    <w:trPr>
                      <w:trHeight w:hRule="exact" w:val="350"/>
                    </w:trPr>
                    <w:tc>
                      <w:tcPr>
                        <w:tcW w:w="3887" w:type="dxa"/>
                        <w:tcBorders>
                          <w:top w:val="single" w:sz="4" w:space="0" w:color="auto"/>
                          <w:bottom w:val="nil"/>
                        </w:tcBorders>
                      </w:tcPr>
                      <w:p w:rsidR="006F54FB" w:rsidRPr="00AF2930" w:rsidRDefault="006F54FB" w:rsidP="00AF2930">
                        <w:pPr>
                          <w:pStyle w:val="TableParagraph"/>
                          <w:spacing w:before="61"/>
                          <w:ind w:left="52"/>
                          <w:rPr>
                            <w:b/>
                            <w:sz w:val="18"/>
                          </w:rPr>
                        </w:pPr>
                        <w:r w:rsidRPr="00AF2930">
                          <w:rPr>
                            <w:b/>
                            <w:sz w:val="18"/>
                          </w:rPr>
                          <w:t>Written exam will be based on:</w:t>
                        </w:r>
                      </w:p>
                    </w:tc>
                    <w:tc>
                      <w:tcPr>
                        <w:tcW w:w="1702" w:type="dxa"/>
                        <w:tcBorders>
                          <w:top w:val="single" w:sz="4" w:space="0" w:color="auto"/>
                          <w:bottom w:val="nil"/>
                        </w:tcBorders>
                      </w:tcPr>
                      <w:p w:rsidR="006F54FB" w:rsidRPr="00AF2930" w:rsidRDefault="006F54FB" w:rsidP="00AF2930">
                        <w:pPr>
                          <w:pStyle w:val="TableParagraph"/>
                          <w:spacing w:before="73"/>
                          <w:ind w:left="55"/>
                          <w:rPr>
                            <w:b/>
                            <w:sz w:val="16"/>
                          </w:rPr>
                        </w:pPr>
                        <w:r w:rsidRPr="00AF2930">
                          <w:rPr>
                            <w:b/>
                            <w:sz w:val="16"/>
                          </w:rPr>
                          <w:t>Multiple choice test</w:t>
                        </w:r>
                      </w:p>
                    </w:tc>
                    <w:tc>
                      <w:tcPr>
                        <w:tcW w:w="439" w:type="dxa"/>
                        <w:tcBorders>
                          <w:top w:val="single" w:sz="4" w:space="0" w:color="auto"/>
                          <w:bottom w:val="nil"/>
                        </w:tcBorders>
                      </w:tcPr>
                      <w:p w:rsidR="006F54FB" w:rsidRDefault="006F54FB">
                        <w:r>
                          <w:t>X</w:t>
                        </w:r>
                      </w:p>
                    </w:tc>
                    <w:tc>
                      <w:tcPr>
                        <w:tcW w:w="1915" w:type="dxa"/>
                        <w:tcBorders>
                          <w:top w:val="single" w:sz="4" w:space="0" w:color="auto"/>
                          <w:bottom w:val="nil"/>
                        </w:tcBorders>
                        <w:vAlign w:val="center"/>
                      </w:tcPr>
                      <w:p w:rsidR="006F54FB" w:rsidRPr="00AF2930" w:rsidRDefault="006F54FB" w:rsidP="00AF2930">
                        <w:pPr>
                          <w:jc w:val="center"/>
                          <w:rPr>
                            <w:b/>
                            <w:sz w:val="16"/>
                            <w:szCs w:val="16"/>
                          </w:rPr>
                        </w:pPr>
                        <w:r w:rsidRPr="00AF2930">
                          <w:rPr>
                            <w:b/>
                            <w:sz w:val="16"/>
                            <w:szCs w:val="16"/>
                          </w:rPr>
                          <w:t>Free answer</w:t>
                        </w:r>
                      </w:p>
                    </w:tc>
                    <w:tc>
                      <w:tcPr>
                        <w:tcW w:w="709" w:type="dxa"/>
                        <w:tcBorders>
                          <w:top w:val="single" w:sz="4" w:space="0" w:color="auto"/>
                          <w:bottom w:val="nil"/>
                        </w:tcBorders>
                        <w:vAlign w:val="center"/>
                      </w:tcPr>
                      <w:p w:rsidR="006F54FB" w:rsidRPr="00AF2930" w:rsidRDefault="006F54FB" w:rsidP="00AF2930">
                        <w:pPr>
                          <w:jc w:val="center"/>
                          <w:rPr>
                            <w:b/>
                            <w:sz w:val="16"/>
                            <w:szCs w:val="16"/>
                          </w:rPr>
                        </w:pPr>
                        <w:r w:rsidRPr="00AF2930">
                          <w:rPr>
                            <w:b/>
                            <w:sz w:val="16"/>
                            <w:szCs w:val="16"/>
                          </w:rPr>
                          <w:t>X</w:t>
                        </w:r>
                      </w:p>
                    </w:tc>
                    <w:tc>
                      <w:tcPr>
                        <w:tcW w:w="1418" w:type="dxa"/>
                        <w:tcBorders>
                          <w:top w:val="single" w:sz="4" w:space="0" w:color="auto"/>
                          <w:bottom w:val="nil"/>
                        </w:tcBorders>
                        <w:vAlign w:val="center"/>
                      </w:tcPr>
                      <w:p w:rsidR="006F54FB" w:rsidRPr="00AF2930" w:rsidRDefault="006F54FB" w:rsidP="00AF2930">
                        <w:pPr>
                          <w:jc w:val="center"/>
                          <w:rPr>
                            <w:b/>
                            <w:sz w:val="16"/>
                            <w:szCs w:val="16"/>
                          </w:rPr>
                        </w:pPr>
                        <w:r w:rsidRPr="00AF2930">
                          <w:rPr>
                            <w:b/>
                            <w:sz w:val="16"/>
                            <w:szCs w:val="16"/>
                          </w:rPr>
                          <w:t>Numerical exercises</w:t>
                        </w:r>
                      </w:p>
                    </w:tc>
                    <w:tc>
                      <w:tcPr>
                        <w:tcW w:w="425" w:type="dxa"/>
                        <w:tcBorders>
                          <w:top w:val="single" w:sz="4" w:space="0" w:color="auto"/>
                          <w:bottom w:val="nil"/>
                        </w:tcBorders>
                        <w:vAlign w:val="center"/>
                      </w:tcPr>
                      <w:p w:rsidR="006F54FB" w:rsidRPr="00AF2930" w:rsidRDefault="006F54FB" w:rsidP="00AF2930">
                        <w:pPr>
                          <w:jc w:val="center"/>
                          <w:rPr>
                            <w:b/>
                            <w:sz w:val="16"/>
                            <w:szCs w:val="16"/>
                          </w:rPr>
                        </w:pPr>
                      </w:p>
                    </w:tc>
                  </w:tr>
                  <w:tr w:rsidR="006F54FB" w:rsidTr="00AF2930">
                    <w:trPr>
                      <w:trHeight w:hRule="exact" w:val="350"/>
                    </w:trPr>
                    <w:tc>
                      <w:tcPr>
                        <w:tcW w:w="3887" w:type="dxa"/>
                        <w:tcBorders>
                          <w:top w:val="nil"/>
                        </w:tcBorders>
                      </w:tcPr>
                      <w:p w:rsidR="006F54FB" w:rsidRPr="00AF2930" w:rsidRDefault="006F54FB" w:rsidP="00AF2930">
                        <w:pPr>
                          <w:pStyle w:val="TableParagraph"/>
                          <w:spacing w:before="61"/>
                          <w:ind w:left="52"/>
                          <w:rPr>
                            <w:b/>
                            <w:sz w:val="18"/>
                          </w:rPr>
                        </w:pPr>
                      </w:p>
                    </w:tc>
                    <w:tc>
                      <w:tcPr>
                        <w:tcW w:w="1702" w:type="dxa"/>
                        <w:tcBorders>
                          <w:top w:val="nil"/>
                        </w:tcBorders>
                      </w:tcPr>
                      <w:p w:rsidR="006F54FB" w:rsidRPr="00AF2930" w:rsidRDefault="006F54FB" w:rsidP="00AF2930">
                        <w:pPr>
                          <w:pStyle w:val="TableParagraph"/>
                          <w:spacing w:before="73"/>
                          <w:ind w:left="55"/>
                          <w:rPr>
                            <w:b/>
                            <w:sz w:val="16"/>
                          </w:rPr>
                        </w:pPr>
                      </w:p>
                    </w:tc>
                    <w:tc>
                      <w:tcPr>
                        <w:tcW w:w="439" w:type="dxa"/>
                        <w:tcBorders>
                          <w:top w:val="nil"/>
                        </w:tcBorders>
                      </w:tcPr>
                      <w:p w:rsidR="006F54FB" w:rsidRDefault="006F54FB"/>
                    </w:tc>
                    <w:tc>
                      <w:tcPr>
                        <w:tcW w:w="1915" w:type="dxa"/>
                        <w:tcBorders>
                          <w:top w:val="nil"/>
                        </w:tcBorders>
                        <w:vAlign w:val="center"/>
                      </w:tcPr>
                      <w:p w:rsidR="006F54FB" w:rsidRPr="00AF2930" w:rsidRDefault="006F54FB" w:rsidP="00AF2930">
                        <w:pPr>
                          <w:jc w:val="center"/>
                          <w:rPr>
                            <w:b/>
                            <w:sz w:val="16"/>
                            <w:szCs w:val="16"/>
                          </w:rPr>
                        </w:pPr>
                      </w:p>
                    </w:tc>
                    <w:tc>
                      <w:tcPr>
                        <w:tcW w:w="709" w:type="dxa"/>
                        <w:tcBorders>
                          <w:top w:val="nil"/>
                        </w:tcBorders>
                        <w:vAlign w:val="center"/>
                      </w:tcPr>
                      <w:p w:rsidR="006F54FB" w:rsidRPr="00AF2930" w:rsidRDefault="006F54FB" w:rsidP="00AF2930">
                        <w:pPr>
                          <w:jc w:val="center"/>
                          <w:rPr>
                            <w:b/>
                            <w:sz w:val="16"/>
                            <w:szCs w:val="16"/>
                          </w:rPr>
                        </w:pPr>
                      </w:p>
                    </w:tc>
                    <w:tc>
                      <w:tcPr>
                        <w:tcW w:w="1418" w:type="dxa"/>
                        <w:tcBorders>
                          <w:top w:val="nil"/>
                        </w:tcBorders>
                        <w:vAlign w:val="center"/>
                      </w:tcPr>
                      <w:p w:rsidR="006F54FB" w:rsidRPr="00AF2930" w:rsidRDefault="006F54FB" w:rsidP="00AF2930">
                        <w:pPr>
                          <w:jc w:val="center"/>
                          <w:rPr>
                            <w:b/>
                            <w:sz w:val="16"/>
                            <w:szCs w:val="16"/>
                          </w:rPr>
                        </w:pPr>
                      </w:p>
                    </w:tc>
                    <w:tc>
                      <w:tcPr>
                        <w:tcW w:w="425" w:type="dxa"/>
                        <w:tcBorders>
                          <w:top w:val="nil"/>
                        </w:tcBorders>
                        <w:vAlign w:val="center"/>
                      </w:tcPr>
                      <w:p w:rsidR="006F54FB" w:rsidRPr="00AF2930" w:rsidRDefault="006F54FB" w:rsidP="00AF2930">
                        <w:pPr>
                          <w:jc w:val="center"/>
                          <w:rPr>
                            <w:b/>
                            <w:sz w:val="16"/>
                            <w:szCs w:val="16"/>
                          </w:rPr>
                        </w:pPr>
                      </w:p>
                    </w:tc>
                  </w:tr>
                  <w:tr w:rsidR="006F54FB" w:rsidTr="00AF2930">
                    <w:trPr>
                      <w:trHeight w:hRule="exact" w:val="350"/>
                    </w:trPr>
                    <w:tc>
                      <w:tcPr>
                        <w:tcW w:w="3887" w:type="dxa"/>
                        <w:tcBorders>
                          <w:top w:val="single" w:sz="4" w:space="0" w:color="auto"/>
                        </w:tcBorders>
                      </w:tcPr>
                      <w:p w:rsidR="006F54FB" w:rsidRPr="00AF2930" w:rsidRDefault="006F54FB" w:rsidP="00AF2930">
                        <w:pPr>
                          <w:pStyle w:val="TableParagraph"/>
                          <w:spacing w:before="61"/>
                          <w:ind w:left="52"/>
                          <w:rPr>
                            <w:b/>
                            <w:sz w:val="18"/>
                          </w:rPr>
                        </w:pPr>
                      </w:p>
                    </w:tc>
                    <w:tc>
                      <w:tcPr>
                        <w:tcW w:w="1702" w:type="dxa"/>
                        <w:tcBorders>
                          <w:top w:val="single" w:sz="4" w:space="0" w:color="auto"/>
                        </w:tcBorders>
                      </w:tcPr>
                      <w:p w:rsidR="006F54FB" w:rsidRPr="00AF2930" w:rsidRDefault="006F54FB" w:rsidP="00AF2930">
                        <w:pPr>
                          <w:pStyle w:val="TableParagraph"/>
                          <w:spacing w:before="73"/>
                          <w:ind w:left="55"/>
                          <w:rPr>
                            <w:b/>
                            <w:sz w:val="16"/>
                          </w:rPr>
                        </w:pPr>
                      </w:p>
                    </w:tc>
                    <w:tc>
                      <w:tcPr>
                        <w:tcW w:w="439" w:type="dxa"/>
                        <w:tcBorders>
                          <w:top w:val="single" w:sz="4" w:space="0" w:color="auto"/>
                        </w:tcBorders>
                      </w:tcPr>
                      <w:p w:rsidR="006F54FB" w:rsidRDefault="006F54FB"/>
                    </w:tc>
                    <w:tc>
                      <w:tcPr>
                        <w:tcW w:w="1915" w:type="dxa"/>
                        <w:tcBorders>
                          <w:top w:val="single" w:sz="4" w:space="0" w:color="auto"/>
                        </w:tcBorders>
                      </w:tcPr>
                      <w:p w:rsidR="006F54FB" w:rsidRDefault="006F54FB"/>
                    </w:tc>
                    <w:tc>
                      <w:tcPr>
                        <w:tcW w:w="709" w:type="dxa"/>
                        <w:tcBorders>
                          <w:top w:val="single" w:sz="4" w:space="0" w:color="auto"/>
                        </w:tcBorders>
                      </w:tcPr>
                      <w:p w:rsidR="006F54FB" w:rsidRDefault="006F54FB"/>
                    </w:tc>
                    <w:tc>
                      <w:tcPr>
                        <w:tcW w:w="1418" w:type="dxa"/>
                        <w:tcBorders>
                          <w:top w:val="single" w:sz="4" w:space="0" w:color="auto"/>
                        </w:tcBorders>
                      </w:tcPr>
                      <w:p w:rsidR="006F54FB" w:rsidRDefault="006F54FB"/>
                    </w:tc>
                    <w:tc>
                      <w:tcPr>
                        <w:tcW w:w="425" w:type="dxa"/>
                        <w:tcBorders>
                          <w:top w:val="single" w:sz="4" w:space="0" w:color="auto"/>
                        </w:tcBorders>
                      </w:tcPr>
                      <w:p w:rsidR="006F54FB" w:rsidRDefault="006F54FB"/>
                    </w:tc>
                  </w:tr>
                </w:tbl>
                <w:p w:rsidR="006F54FB" w:rsidRDefault="006F54FB">
                  <w:pPr>
                    <w:pStyle w:val="Corpotesto"/>
                  </w:pPr>
                </w:p>
              </w:txbxContent>
            </v:textbox>
            <w10:anchorlock/>
          </v:shape>
        </w:pict>
      </w:r>
    </w:p>
    <w:p w:rsidR="006F54FB" w:rsidRPr="00904DF2" w:rsidRDefault="006F54FB" w:rsidP="0044040C">
      <w:pPr>
        <w:rPr>
          <w:b/>
          <w:color w:val="339966"/>
          <w:u w:val="single"/>
          <w:lang w:val="it-IT"/>
        </w:rPr>
      </w:pPr>
    </w:p>
    <w:p w:rsidR="006F54FB" w:rsidRPr="00904DF2" w:rsidRDefault="006F54FB" w:rsidP="0044040C">
      <w:pPr>
        <w:rPr>
          <w:b/>
          <w:color w:val="339966"/>
          <w:u w:val="single"/>
          <w:lang w:val="it-IT"/>
        </w:rPr>
      </w:pPr>
    </w:p>
    <w:p w:rsidR="006F54FB" w:rsidRPr="00AC3FF6" w:rsidRDefault="006F54FB" w:rsidP="0044040C">
      <w:pPr>
        <w:rPr>
          <w:b/>
          <w:color w:val="339966"/>
          <w:u w:val="single"/>
          <w:lang w:val="it-IT"/>
        </w:rPr>
      </w:pPr>
      <w:r w:rsidRPr="00AC3FF6">
        <w:rPr>
          <w:b/>
          <w:color w:val="339966"/>
          <w:u w:val="single"/>
          <w:lang w:val="it-IT"/>
        </w:rPr>
        <w:t xml:space="preserve">DOMANDE D’ESAME PIU’ FREQUENTI </w:t>
      </w:r>
    </w:p>
    <w:p w:rsidR="006F54FB" w:rsidRPr="00DC63FE" w:rsidRDefault="006F54FB" w:rsidP="00F007EE">
      <w:pPr>
        <w:jc w:val="both"/>
        <w:rPr>
          <w:sz w:val="18"/>
          <w:szCs w:val="18"/>
          <w:lang w:val="it-IT"/>
        </w:rPr>
      </w:pPr>
    </w:p>
    <w:p w:rsidR="006F54FB" w:rsidRDefault="006F54FB" w:rsidP="00F007EE">
      <w:pPr>
        <w:pStyle w:val="Paragrafoelenco"/>
        <w:numPr>
          <w:ilvl w:val="0"/>
          <w:numId w:val="20"/>
        </w:numPr>
        <w:jc w:val="both"/>
        <w:rPr>
          <w:sz w:val="18"/>
          <w:szCs w:val="18"/>
          <w:lang w:val="it-IT"/>
        </w:rPr>
      </w:pPr>
      <w:r w:rsidRPr="00274EA6">
        <w:rPr>
          <w:sz w:val="18"/>
          <w:szCs w:val="18"/>
          <w:lang w:val="it-IT"/>
        </w:rPr>
        <w:t>1 o 2 domande sulla parte introduttiva del programma (per es. struttura/funzione dell'RNA polimerasi; inizio sintesi proteica; origine della replicazione del DNA nei batteri);</w:t>
      </w:r>
    </w:p>
    <w:p w:rsidR="006F54FB" w:rsidRDefault="006F54FB" w:rsidP="00F007EE">
      <w:pPr>
        <w:pStyle w:val="Paragrafoelenco"/>
        <w:numPr>
          <w:ilvl w:val="0"/>
          <w:numId w:val="20"/>
        </w:numPr>
        <w:jc w:val="both"/>
        <w:rPr>
          <w:sz w:val="18"/>
          <w:szCs w:val="18"/>
          <w:lang w:val="it-IT"/>
        </w:rPr>
      </w:pPr>
      <w:r w:rsidRPr="00274EA6">
        <w:rPr>
          <w:sz w:val="18"/>
          <w:szCs w:val="18"/>
          <w:lang w:val="it-IT"/>
        </w:rPr>
        <w:t xml:space="preserve"> meccanismi molecolari di regolazione dell'espressione genica (per es. attenuazione, riboswitch, sRNA, RNA termosensori, quorum sensing)</w:t>
      </w:r>
    </w:p>
    <w:p w:rsidR="006F54FB" w:rsidRDefault="006F54FB" w:rsidP="00F007EE">
      <w:pPr>
        <w:pStyle w:val="Paragrafoelenco"/>
        <w:numPr>
          <w:ilvl w:val="0"/>
          <w:numId w:val="20"/>
        </w:numPr>
        <w:jc w:val="both"/>
        <w:rPr>
          <w:sz w:val="18"/>
          <w:szCs w:val="18"/>
          <w:lang w:val="it-IT"/>
        </w:rPr>
      </w:pPr>
      <w:r w:rsidRPr="00274EA6">
        <w:rPr>
          <w:sz w:val="18"/>
          <w:szCs w:val="18"/>
          <w:lang w:val="it-IT"/>
        </w:rPr>
        <w:t xml:space="preserve"> interazioni batteri/animali (per es. meccanismo d'azione di tossine, fattori di virulenza, batteri invasivi, batteri probiotici) o piante (per es. patogeni vegetali ed interazioni simbiotiche)</w:t>
      </w:r>
    </w:p>
    <w:p w:rsidR="006F54FB" w:rsidRPr="00274EA6" w:rsidRDefault="006F54FB" w:rsidP="00F007EE">
      <w:pPr>
        <w:pStyle w:val="Paragrafoelenco"/>
        <w:numPr>
          <w:ilvl w:val="0"/>
          <w:numId w:val="20"/>
        </w:numPr>
        <w:jc w:val="both"/>
        <w:rPr>
          <w:sz w:val="18"/>
          <w:szCs w:val="18"/>
          <w:lang w:val="it-IT"/>
        </w:rPr>
      </w:pPr>
      <w:r w:rsidRPr="00274EA6">
        <w:rPr>
          <w:sz w:val="18"/>
          <w:szCs w:val="18"/>
          <w:lang w:val="it-IT"/>
        </w:rPr>
        <w:t xml:space="preserve"> struttura dei virus ed esempi di virus batterici ed eucariotici</w:t>
      </w:r>
    </w:p>
    <w:p w:rsidR="006F54FB" w:rsidRPr="00F007EE" w:rsidRDefault="006F54FB" w:rsidP="00F007EE">
      <w:pPr>
        <w:jc w:val="center"/>
        <w:rPr>
          <w:lang w:val="it-IT"/>
        </w:rPr>
      </w:pPr>
    </w:p>
    <w:p w:rsidR="006F54FB" w:rsidRDefault="006F54FB" w:rsidP="00A04CCF">
      <w:pPr>
        <w:rPr>
          <w:b/>
          <w:color w:val="339966"/>
          <w:u w:val="single"/>
        </w:rPr>
      </w:pPr>
      <w:r w:rsidRPr="00C072C4">
        <w:rPr>
          <w:b/>
          <w:color w:val="339966"/>
          <w:u w:val="single"/>
        </w:rPr>
        <w:t xml:space="preserve">FREQUENTLY ASKED QUESTIONS DURING EXAM </w:t>
      </w:r>
    </w:p>
    <w:p w:rsidR="006F54FB" w:rsidRDefault="006F54FB" w:rsidP="00A04CCF">
      <w:pPr>
        <w:rPr>
          <w:b/>
          <w:color w:val="339966"/>
          <w:u w:val="single"/>
        </w:rPr>
      </w:pPr>
    </w:p>
    <w:p w:rsidR="006F54FB" w:rsidRDefault="006F54FB" w:rsidP="00F007EE">
      <w:pPr>
        <w:pStyle w:val="Paragrafoelenco"/>
        <w:numPr>
          <w:ilvl w:val="0"/>
          <w:numId w:val="21"/>
        </w:numPr>
        <w:jc w:val="both"/>
        <w:rPr>
          <w:sz w:val="18"/>
          <w:szCs w:val="18"/>
        </w:rPr>
      </w:pPr>
      <w:r w:rsidRPr="00274EA6">
        <w:rPr>
          <w:sz w:val="18"/>
          <w:szCs w:val="18"/>
        </w:rPr>
        <w:t>1 or 2 questions about the first part of the program concerning the DNA replication, transcription and protein synthesis in bacteria.</w:t>
      </w:r>
    </w:p>
    <w:p w:rsidR="006F54FB" w:rsidRDefault="006F54FB" w:rsidP="00F007EE">
      <w:pPr>
        <w:pStyle w:val="Paragrafoelenco"/>
        <w:numPr>
          <w:ilvl w:val="0"/>
          <w:numId w:val="21"/>
        </w:numPr>
        <w:jc w:val="both"/>
        <w:rPr>
          <w:sz w:val="18"/>
          <w:szCs w:val="18"/>
        </w:rPr>
      </w:pPr>
      <w:r w:rsidRPr="00274EA6">
        <w:rPr>
          <w:sz w:val="18"/>
          <w:szCs w:val="18"/>
        </w:rPr>
        <w:t>Molecular mechanisms at the base of regulation of gene expression (repressors and activators of gene expression, attenuation, riboswitch, sRNA, quorum sensing)</w:t>
      </w:r>
    </w:p>
    <w:p w:rsidR="006F54FB" w:rsidRDefault="006F54FB" w:rsidP="00F007EE">
      <w:pPr>
        <w:pStyle w:val="Paragrafoelenco"/>
        <w:numPr>
          <w:ilvl w:val="0"/>
          <w:numId w:val="21"/>
        </w:numPr>
        <w:jc w:val="both"/>
        <w:rPr>
          <w:sz w:val="18"/>
          <w:szCs w:val="18"/>
        </w:rPr>
      </w:pPr>
      <w:r w:rsidRPr="00274EA6">
        <w:rPr>
          <w:sz w:val="18"/>
          <w:szCs w:val="18"/>
        </w:rPr>
        <w:t>interactions between bacteria and animal hosts (mechanisms of action of toxins, virulence factors, pathogenicity islands, mechanisms of invasion, probiotic bacteria) or plants (Rhizobium and Agrobacteriom as examples of symbiontic and pathogenic interaction, respectively)</w:t>
      </w:r>
    </w:p>
    <w:p w:rsidR="006F54FB" w:rsidRPr="00274EA6" w:rsidRDefault="006F54FB" w:rsidP="00F007EE">
      <w:pPr>
        <w:pStyle w:val="Paragrafoelenco"/>
        <w:numPr>
          <w:ilvl w:val="0"/>
          <w:numId w:val="21"/>
        </w:numPr>
        <w:jc w:val="both"/>
        <w:rPr>
          <w:sz w:val="18"/>
          <w:szCs w:val="18"/>
        </w:rPr>
      </w:pPr>
      <w:r w:rsidRPr="00274EA6">
        <w:rPr>
          <w:sz w:val="18"/>
          <w:szCs w:val="18"/>
        </w:rPr>
        <w:t xml:space="preserve"> structure and example of bacterial and eukaryotic viruses</w:t>
      </w:r>
    </w:p>
    <w:p w:rsidR="006F54FB" w:rsidRPr="00C973C6" w:rsidRDefault="006F54FB" w:rsidP="00A04CCF">
      <w:pPr>
        <w:ind w:left="360"/>
        <w:rPr>
          <w:sz w:val="18"/>
          <w:szCs w:val="18"/>
        </w:rPr>
      </w:pPr>
    </w:p>
    <w:sectPr w:rsidR="006F54FB" w:rsidRPr="00C973C6" w:rsidSect="00DC64A8">
      <w:pgSz w:w="11910" w:h="16840"/>
      <w:pgMar w:top="2260" w:right="620" w:bottom="280" w:left="38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83F" w:rsidRDefault="0082183F">
      <w:r>
        <w:separator/>
      </w:r>
    </w:p>
  </w:endnote>
  <w:endnote w:type="continuationSeparator" w:id="0">
    <w:p w:rsidR="0082183F" w:rsidRDefault="0082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83F" w:rsidRDefault="0082183F">
      <w:r>
        <w:separator/>
      </w:r>
    </w:p>
  </w:footnote>
  <w:footnote w:type="continuationSeparator" w:id="0">
    <w:p w:rsidR="0082183F" w:rsidRDefault="0082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4FB" w:rsidRDefault="0082183F">
    <w:pPr>
      <w:pStyle w:val="Corpotesto"/>
      <w:spacing w:line="14" w:lineRule="auto"/>
      <w:rPr>
        <w:b w:val="0"/>
        <w:sz w:val="20"/>
      </w:rPr>
    </w:pPr>
    <w:r>
      <w:rPr>
        <w:noProof/>
        <w:lang w:val="it-IT" w:eastAsia="it-IT"/>
      </w:rPr>
      <w:pict>
        <v:group id="Group 11" o:spid="_x0000_s2049" style="position:absolute;margin-left:208.75pt;margin-top:87.75pt;width:13.45pt;height:25.35pt;z-index:-7;mso-position-horizontal-relative:page;mso-position-vertical-relative:page" coordorigin="4175,1755" coordsize="26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Cz2AIAAJMMAAAOAAAAZHJzL2Uyb0RvYy54bWzsV9uO0zAQfUfiH6y8t7k0Tdto0xVq2r4s&#10;sNLCB7iJcxGJHdlu0xXi3xlfEnYXJKBISKD2wbE99njmzJmxe3N7bht0IlzUjCaOP/UcRGjG8pqW&#10;ifPxw26ydJCQmOa4YZQkziMRzu369aubvotJwCrW5IQjUEJF3HeJU0nZxa4rsoq0WExZRygIC8Zb&#10;LGHISzfnuAftbeMGnhe5PeN5x1lGhIDZ1AidtdZfFCST74tCEImaxAHbpG65bg+qddc3OC457qo6&#10;s2bgC6xocU3h0FFViiVGR15/p6qtM84EK+Q0Y63LiqLOiPYBvPG9F97sOTt22pcy7stuhAmgfYHT&#10;xWqzd6d7juocYuc7iOIWYqSPRTAGcPqujGHNnncP3T03HkL3jmWfBIjdl3I1Ls1idOjfshz04aNk&#10;GpxzwVulAtxGZx2DxzEG5CxRBpP+wlv6cwdlIJoF/iqcmxhlFQRS7Qr9BYhBCt9RtrW7g2hlts69&#10;hdrn4tgcqg21himvgG3iG6DizwB9qHBHdJyEAmsANBgAvaspQeCUxlMv2dB7bkcCcP0pVKG/DK3T&#10;UWgAGQAL5sBrhZYm8+gwjjsu5J6wFqlO4jRghI4CPt0JabAZlqigULarmwbmcdxQ1CdO5K0ivUGw&#10;ps6VUMkELw+bhqMTVhmlfxboZ8uAuTTXyiqC863tS1w3pg92NlTpAzfAHNszKfN55a22y+0ynIRB&#10;tJ2EXppO3uw24STaQczTWbrZpP4XZZofxlWd54Qq64b09cNfi6YtJCbxxgQeYXCfa9dcAmOHrzYa&#10;WCViFUBDqQPLH3Vc9TwQ7G8xbfacaZohyjQg4+8zbQEppNMrsuVxYJrlWQi0MPQZ8nmg0ZVp0x8W&#10;4v+IaVCFzCVhatpMMeFiptmaFgTz4FrTrjXNFKzh9oRL/inTNEMuZVo4u9a0f/H21K82ePnqS9e+&#10;0tXT+ukY+k//S6y/AgAA//8DAFBLAwQUAAYACAAAACEAdStEiOEAAAALAQAADwAAAGRycy9kb3du&#10;cmV2LnhtbEyPQUvDQBCF74L/YRnBm90kNm2J2ZRS1FMRbAXpbZudJqHZ2ZDdJum/dzzpnGZ4jzff&#10;y9eTbcWAvW8cKYhnEQik0pmGKgVfh7enFQgfNBndOkIFN/SwLu7vcp0ZN9InDvtQCQ4hn2kFdQhd&#10;JqUva7Taz1yHxNrZ9VYHPvtKml6PHG5bmUTRQlrdEH+odYfbGsvL/moVvI963DzHr8Puct7ejof0&#10;43sXo1KPD9PmBUTAKfyZ4Ref0aFgppO7kvGiVTCPlylbWVimvLBjzgPipCBJFgnIIpf/OxQ/AAAA&#10;//8DAFBLAQItABQABgAIAAAAIQC2gziS/gAAAOEBAAATAAAAAAAAAAAAAAAAAAAAAABbQ29udGVu&#10;dF9UeXBlc10ueG1sUEsBAi0AFAAGAAgAAAAhADj9If/WAAAAlAEAAAsAAAAAAAAAAAAAAAAALwEA&#10;AF9yZWxzLy5yZWxzUEsBAi0AFAAGAAgAAAAhAHCwoLPYAgAAkwwAAA4AAAAAAAAAAAAAAAAALgIA&#10;AGRycy9lMm9Eb2MueG1sUEsBAi0AFAAGAAgAAAAhAHUrRIjhAAAACwEAAA8AAAAAAAAAAAAAAAAA&#10;MgUAAGRycy9kb3ducmV2LnhtbFBLBQYAAAAABAAEAPMAAABABgAAAAA=&#10;">
          <v:line id="Line 15" o:spid="_x0000_s2050" style="position:absolute;visibility:visible" from="4184,1764" to="4434,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4" o:spid="_x0000_s2051" style="position:absolute;visibility:visible" from="4179,1760" to="4179,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3" o:spid="_x0000_s2052" style="position:absolute;visibility:visible" from="4184,2252" to="4434,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2" o:spid="_x0000_s2053" style="position:absolute;visibility:visible" from="4439,1760" to="4439,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w10:wrap anchorx="page" anchory="page"/>
        </v:group>
      </w:pict>
    </w:r>
    <w:r>
      <w:rPr>
        <w:noProof/>
        <w:lang w:val="it-IT" w:eastAsia="it-IT"/>
      </w:rPr>
      <w:pict>
        <v:group id="Group 6" o:spid="_x0000_s2054" style="position:absolute;margin-left:338.6pt;margin-top:87.75pt;width:12.85pt;height:25.35pt;z-index:-6;mso-position-horizontal-relative:page;mso-position-vertical-relative:page" coordorigin="6772,1755" coordsize="25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1R2gIAAIsMAAAOAAAAZHJzL2Uyb0RvYy54bWzsV9uO0zAQfUfiHyy/t7k0TZpoU4R62ZcF&#10;Vlr4ADdxLiKxI9vbdIX4d8Z2EroLEqgrIQHbB9f22OOZM2fGztWbU9ugIxWy5izF3tzFiLKM5zUr&#10;U/zp4362wkgqwnLScEZT/EAlfrN+/eqq7xLq84o3ORUIlDCZ9F2KK6W6xHFkVtGWyDnvKANhwUVL&#10;FAxF6eSC9KC9bRzfdUOn5yLvBM+olDC7tUK8NvqLgmbqQ1FIqlCTYrBNmVaY9qBbZ31FklKQrqqz&#10;wQxygRUtqRkcOqnaEkXQvah/UNXWmeCSF2qe8dbhRVFn1PgA3njuE2+uBb/vjC9l0pfdBBNA+wSn&#10;i9Vm74+3AtV5ikOMGGkhROZUFGpo+q5MYMW16O66W2H9g+4Nzz5LEDtP5Xpc2sXo0L/jOagj94ob&#10;aE6FaLUKcBqdTAQepgjQk0IZTHrhwouXGGUgWvheHCxthLIKwqh3hVHkYwRSL1pOst2w219GduvS&#10;jfQ+hyT2UGPoYJj2Crgmv8MpnwfnXUU6aqIkNVgDnGCJhfOmZhR5hmn6YFixYbfCgCsTCbD+Eqkw&#10;WnmDz2Fg8Rjx8heQXxoso3/ylySdkOqa8hbpToobMMIEgRxvpLLQjEt0TBjf100D8yRpGOoBZzcO&#10;zQbJmzrXQi2TojxsGoGORKeT+Q04P1oGtGW5UVZRku+GviJ1Y/tgZ8O0PnADzBl6Nl++xG68W+1W&#10;wSzww90scLfb2dv9JpiFewj5drHdbLbeV22aFyRVneeUaevG3PWC3wvmUEVs1k3ZO8HgPNZuqATG&#10;jv/GaCCVDaBl1IHnDyauZh749YeIBgQ4I1qs43ExzyJgrcmtcKiMI8+gdGqWBUAKS54xmUcSvfBs&#10;/tMa/O/wLH7Es9WzeDbUM99f+lqPKQSm/r/Us/++nsFVeV7QzEV+YUGLXD94KWh/4cVp3mvw4jX3&#10;7fA610/q8zH0z78h1t8AAAD//wMAUEsDBBQABgAIAAAAIQApWSsd4QAAAAsBAAAPAAAAZHJzL2Rv&#10;d25yZXYueG1sTI/BasMwEETvhf6D2EJvjWwV241rOYTQ9hQKTQolN8Xa2CbWyliK7fx91VNzXOYx&#10;87ZYzaZjIw6utSQhXkTAkCqrW6olfO/fn16AOa9Iq84SSriig1V5f1eoXNuJvnDc+ZqFEnK5ktB4&#10;3+ecu6pBo9zC9kghO9nBKB/OoeZ6UFMoNx0XUZRyo1oKC43qcdNgdd5djISPSU3r5/ht3J5Pm+th&#10;n3z+bGOU8vFhXr8C8zj7fxj+9IM6lMHpaC+kHeskpFkmAhqCLEmABSKLxBLYUYIQqQBeFvz2h/IX&#10;AAD//wMAUEsBAi0AFAAGAAgAAAAhALaDOJL+AAAA4QEAABMAAAAAAAAAAAAAAAAAAAAAAFtDb250&#10;ZW50X1R5cGVzXS54bWxQSwECLQAUAAYACAAAACEAOP0h/9YAAACUAQAACwAAAAAAAAAAAAAAAAAv&#10;AQAAX3JlbHMvLnJlbHNQSwECLQAUAAYACAAAACEAQzFNUdoCAACLDAAADgAAAAAAAAAAAAAAAAAu&#10;AgAAZHJzL2Uyb0RvYy54bWxQSwECLQAUAAYACAAAACEAKVkrHeEAAAALAQAADwAAAAAAAAAAAAAA&#10;AAA0BQAAZHJzL2Rvd25yZXYueG1sUEsFBgAAAAAEAAQA8wAAAEIGAAAAAA==&#10;">
          <v:line id="Line 10" o:spid="_x0000_s2055" style="position:absolute;visibility:visible" from="6781,1764" to="7019,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9" o:spid="_x0000_s2056" style="position:absolute;visibility:visible" from="6777,1760" to="6777,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8" o:spid="_x0000_s2057" style="position:absolute;visibility:visible" from="6781,2252" to="7019,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7" o:spid="_x0000_s2058" style="position:absolute;visibility:visible" from="7024,1760" to="7024,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anchorx="page" anchory="page"/>
        </v:group>
      </w:pict>
    </w:r>
    <w:r>
      <w:rPr>
        <w:noProof/>
        <w:lang w:val="it-IT" w:eastAsia="it-IT"/>
      </w:rPr>
      <w:pict>
        <v:shapetype id="_x0000_t202" coordsize="21600,21600" o:spt="202" path="m,l,21600r21600,l21600,xe">
          <v:stroke joinstyle="miter"/>
          <v:path gradientshapeok="t" o:connecttype="rect"/>
        </v:shapetype>
        <v:shape id="Text Box 5" o:spid="_x0000_s2059" type="#_x0000_t202" style="position:absolute;margin-left:134.85pt;margin-top:35.55pt;width:325.7pt;height:45.9pt;z-index:-5;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3arw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xFGnHTQogc6anQrRhSZ6gy9SsHpvgc3PcI2dNlmqvo7UX5XiIt1Q/iO3kgphoaSCtj55qb77OqE&#10;owzIdvgkKghD9lpYoLGWnSkdFAMBOnTp8dQZQ6WEzdBfLBcJHJVwFsVBsrCtc0k63+6l0h+o6JAx&#10;Miyh8xadHO6UNmxIOruYYFwUrG1t91v+YgMcpx2IDVfNmWFhm/mUeMkm3sShEwbLjRN6ee7cFOvQ&#10;WRb+ZZQv8vU693+ZuH6YNqyqKDdhZmH54Z817ijxSRInaSnRssrAGUpK7rbrVqIDAWEX9rM1h5Oz&#10;m/uShi0C5PIqJT8IvdsgcYplfOmERRg5yaUXO56f3CZLL0zCvHiZ0h3j9N9TQkOGkyiIJjGdSb/K&#10;zbPf29xI2jENo6NlXYbjkxNJjQQ3vLKt1YS1k/2sFIb+uRTQ7rnRVrBGo5Na9bgdAcWoeCuqR5Cu&#10;FKAsECHMOzAaIX9iNMDsyLD6sSeSYtR+5CB/M2hmQ87GdjYIL+FqhjVGk7nW00Da95LtGkCeHhgX&#10;N/BEambVe2ZxfFgwD2wSx9llBs7zf+t1nrCr3wAAAP//AwBQSwMEFAAGAAgAAAAhANpfPwzeAAAA&#10;CgEAAA8AAABkcnMvZG93bnJldi54bWxMj8FOg0AQhu8mfYfNmHizCxyoIEvTNHoyMVI8eFzYKZCy&#10;s8huW3x7pye9zWS+/PP9xXaxo7jg7AdHCuJ1BAKpdWagTsFn/fr4BMIHTUaPjlDBD3rYlqu7QufG&#10;XanCyyF0gkPI51pBH8KUS+nbHq32azch8e3oZqsDr3MnzayvHG5HmURRKq0eiD/0esJ9j+3pcLYK&#10;dl9UvQzf781HdayGus4iektPSj3cL7tnEAGX8AfDTZ/VoWSnxp3JeDEqSNJsw6iCTRyDYCBLbkPD&#10;ZJpkIMtC/q9Q/gIAAP//AwBQSwECLQAUAAYACAAAACEAtoM4kv4AAADhAQAAEwAAAAAAAAAAAAAA&#10;AAAAAAAAW0NvbnRlbnRfVHlwZXNdLnhtbFBLAQItABQABgAIAAAAIQA4/SH/1gAAAJQBAAALAAAA&#10;AAAAAAAAAAAAAC8BAABfcmVscy8ucmVsc1BLAQItABQABgAIAAAAIQC1mE3arwIAAKkFAAAOAAAA&#10;AAAAAAAAAAAAAC4CAABkcnMvZTJvRG9jLnhtbFBLAQItABQABgAIAAAAIQDaXz8M3gAAAAoBAAAP&#10;AAAAAAAAAAAAAAAAAAkFAABkcnMvZG93bnJldi54bWxQSwUGAAAAAAQABADzAAAAFAYAAAAA&#10;" filled="f" stroked="f">
          <v:textbox inset="0,0,0,0">
            <w:txbxContent>
              <w:p w:rsidR="006F54FB" w:rsidRPr="007B4213" w:rsidRDefault="006F54FB" w:rsidP="006964E1">
                <w:pPr>
                  <w:spacing w:line="246" w:lineRule="exact"/>
                  <w:ind w:left="1" w:right="1"/>
                  <w:jc w:val="center"/>
                  <w:rPr>
                    <w:b/>
                    <w:lang w:val="it-IT"/>
                  </w:rPr>
                </w:pPr>
                <w:r w:rsidRPr="007B4213">
                  <w:rPr>
                    <w:b/>
                    <w:lang w:val="it-IT"/>
                  </w:rPr>
                  <w:t xml:space="preserve">SCHEDA DELL’ INSEGNAMENTO DI </w:t>
                </w:r>
                <w:r>
                  <w:rPr>
                    <w:b/>
                    <w:lang w:val="it-IT"/>
                  </w:rPr>
                  <w:t>MICROBIOLOGIA MOLECOLARE</w:t>
                </w:r>
              </w:p>
              <w:p w:rsidR="006F54FB" w:rsidRPr="007B4213" w:rsidRDefault="006F54FB">
                <w:pPr>
                  <w:spacing w:before="120"/>
                  <w:ind w:left="1" w:right="5"/>
                  <w:jc w:val="center"/>
                  <w:rPr>
                    <w:b/>
                    <w:sz w:val="14"/>
                    <w:lang w:val="it-IT"/>
                  </w:rPr>
                </w:pPr>
                <w:r>
                  <w:rPr>
                    <w:b/>
                    <w:sz w:val="14"/>
                    <w:lang w:val="it-IT"/>
                  </w:rPr>
                  <w:t>MOLECULAR MICROBIOLOGY</w:t>
                </w:r>
              </w:p>
            </w:txbxContent>
          </v:textbox>
          <w10:wrap anchorx="page" anchory="page"/>
        </v:shape>
      </w:pict>
    </w:r>
    <w:r>
      <w:rPr>
        <w:noProof/>
        <w:lang w:val="it-IT" w:eastAsia="it-IT"/>
      </w:rPr>
      <w:pict>
        <v:shape id="Text Box 4" o:spid="_x0000_s2060" type="#_x0000_t202" style="position:absolute;margin-left:27.3pt;margin-top:88.45pt;width:110pt;height:22.9pt;z-index:-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4GswIAALA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xM&#10;cYgRJy1Q9EwHjR7EgELTnb5TCTg9deCmB9gGlm2lqnsUxVeFuFjXhO/oSkrR15SUkJ1vbroXV0cc&#10;ZUC2/QdRQhiy18ICDZVsTeugGQjQgaWXEzMmlcKEnMW3ngdHBZwFsRfNLHUuSabbnVT6HRUtMkaK&#10;JTBv0cnhUWmTDUkmFxOMi5w1jWW/4Vcb4DjuQGy4as5MFpbMH7EXb6JNFDphsNg4oZdlzipfh84i&#10;92/n2SxbrzP/p4nrh0nNypJyE2YSlh/+GXFHiY+SOElLiYaVBs6kpORuu24kOhAQdm4/23M4Obu5&#10;12nYJkAtr0ryg9B7CGInX0S3TpiHcwd6HTmeHz/ECy+Mwyy/LumRcfrvJaE+xfE8mI9iOif9qjZg&#10;3RA/MnhRG0lapmF0NKxNcXRyIomR4IaXllpNWDPaF60w6Z9bAXRPRFvBGo2OatXDdrAvw6rZiHkr&#10;yhdQsBQgMNAijD0waiG/Y9TDCEmx+rYnkmLUvOfwCsy8mQw5GdvJILyAqynWGI3mWo9zad9JtqsB&#10;eXxnXKzgpVTMivicxfF9wViwtRxHmJk7l//W6zxol78AAAD//wMAUEsDBBQABgAIAAAAIQB+gqFT&#10;3wAAAAoBAAAPAAAAZHJzL2Rvd25yZXYueG1sTI9BT4NAEIXvJv6HzZh4s0uJgqUsTWP0ZGKkePC4&#10;sFMgZWeR3bb4752e6m3mvZc33+Sb2Q7ihJPvHSlYLiIQSI0zPbUKvqq3h2cQPmgyenCECn7Rw6a4&#10;vcl1ZtyZSjztQiu4hHymFXQhjJmUvunQar9wIxJ7ezdZHXidWmkmfeZyO8g4ihJpdU98odMjvnTY&#10;HHZHq2D7TeVr//NRf5b7sq+qVUTvyUGp+7t5uwYRcA7XMFzwGR0KZqrdkYwXg4Knx4STrKfJCgQH&#10;4vSi1DzEcQqyyOX/F4o/AAAA//8DAFBLAQItABQABgAIAAAAIQC2gziS/gAAAOEBAAATAAAAAAAA&#10;AAAAAAAAAAAAAABbQ29udGVudF9UeXBlc10ueG1sUEsBAi0AFAAGAAgAAAAhADj9If/WAAAAlAEA&#10;AAsAAAAAAAAAAAAAAAAALwEAAF9yZWxzLy5yZWxzUEsBAi0AFAAGAAgAAAAhABWELgazAgAAsAUA&#10;AA4AAAAAAAAAAAAAAAAALgIAAGRycy9lMm9Eb2MueG1sUEsBAi0AFAAGAAgAAAAhAH6CoVPfAAAA&#10;CgEAAA8AAAAAAAAAAAAAAAAADQUAAGRycy9kb3ducmV2LnhtbFBLBQYAAAAABAAEAPMAAAAZBgAA&#10;AAA=&#10;" filled="f" stroked="f">
          <v:textbox inset="0,0,0,0">
            <w:txbxContent>
              <w:p w:rsidR="006F54FB" w:rsidRDefault="006F54FB">
                <w:pPr>
                  <w:pStyle w:val="Corpotesto"/>
                  <w:spacing w:line="204" w:lineRule="exact"/>
                  <w:ind w:left="20"/>
                </w:pPr>
                <w:r>
                  <w:t>Corso di Studio</w:t>
                </w:r>
              </w:p>
              <w:p w:rsidR="006F54FB" w:rsidRDefault="006F54FB">
                <w:pPr>
                  <w:pStyle w:val="Corpotesto"/>
                  <w:spacing w:before="30"/>
                  <w:ind w:left="20"/>
                </w:pPr>
                <w:r>
                  <w:t>BIOLOGIA</w:t>
                </w:r>
              </w:p>
            </w:txbxContent>
          </v:textbox>
          <w10:wrap anchorx="page" anchory="page"/>
        </v:shape>
      </w:pict>
    </w:r>
    <w:r>
      <w:rPr>
        <w:noProof/>
        <w:lang w:val="it-IT" w:eastAsia="it-IT"/>
      </w:rPr>
      <w:pict>
        <v:shape id="Text Box 3" o:spid="_x0000_s2061" type="#_x0000_t202" style="position:absolute;margin-left:351.65pt;margin-top:88.45pt;width:104.65pt;height:22.9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TFsQIAALA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zDipIUWPdJBozsxoJmpTt+pBJQeOlDTA1xDl22mqrsXxXeFuFjXhO/orZSirykpITrfWLovTEcc&#10;ZUC2/SdRghuy18ICDZVsTemgGAjQoUtPp86YUArjchbE3nyOUQFvIEYz2zqXJJN1J5X+QEWLjJBi&#10;CZ236ORwr7SJhiSTinHGRc6axna/4a8uQHG8Ad9gat5MFLaZz7EXb6JNFDphsNg4oZdlzm2+Dp1F&#10;7l/Ps1m2Xmf+L+PXD5OalSXlxs1ELD/8s8YdKT5S4kQtJRpWGjgTkpK77bqR6ECA2Ln9bM3h5azm&#10;vg7DFgFyuUjJD0LvLoidfBFdO2Eezp342oscz4/v4oUXxmGWv07pnnH67ymhPsXxPJiPZDoHfZGb&#10;Z7+3uZGkZRpWR8PaFEcnJZIYCm54aVurCWtG+UUpTPjnUkC7p0ZbwhqOjmzVw3awkxFMc7AV5RMw&#10;WAogGNAU1h4ItZA/MephhaRY/dgTSTFqPnKYArNvJkFOwnYSCC/ANMUao1Fc63Ev7TvJdjUgj3PG&#10;xS1MSsUsic1IjVEc5wvWgs3luMLM3nn5b7XOi3b1GwAA//8DAFBLAwQUAAYACAAAACEAFlgYaOAA&#10;AAALAQAADwAAAGRycy9kb3ducmV2LnhtbEyPwU7DMBBE70j8g7VI3KhdV0pIiFNVCE5IiDQcODrx&#10;Nokar0PstuHvMSd6XM3TzNtiu9iRnXH2gyMF65UAhtQ6M1Cn4LN+fXgE5oMmo0dHqOAHPWzL25tC&#10;58ZdqMLzPnQslpDPtYI+hCnn3Lc9Wu1XbkKK2cHNVod4zh03s77EcjtyKUTCrR4oLvR6wuce2+P+&#10;ZBXsvqh6Gb7fm4/qUA11nQl6S45K3d8tuydgAZfwD8OfflSHMjo17kTGs1FBKjabiMYgTTJgkcjW&#10;MgHWKJBSpsDLgl//UP4CAAD//wMAUEsBAi0AFAAGAAgAAAAhALaDOJL+AAAA4QEAABMAAAAAAAAA&#10;AAAAAAAAAAAAAFtDb250ZW50X1R5cGVzXS54bWxQSwECLQAUAAYACAAAACEAOP0h/9YAAACUAQAA&#10;CwAAAAAAAAAAAAAAAAAvAQAAX3JlbHMvLnJlbHNQSwECLQAUAAYACAAAACEAzDRkxbECAACwBQAA&#10;DgAAAAAAAAAAAAAAAAAuAgAAZHJzL2Uyb0RvYy54bWxQSwECLQAUAAYACAAAACEAFlgYaOAAAAAL&#10;AQAADwAAAAAAAAAAAAAAAAALBQAAZHJzL2Rvd25yZXYueG1sUEsFBgAAAAAEAAQA8wAAABgGAAAA&#10;AA==&#10;" filled="f" stroked="f">
          <v:textbox inset="0,0,0,0">
            <w:txbxContent>
              <w:p w:rsidR="006F54FB" w:rsidRDefault="006F54FB">
                <w:pPr>
                  <w:pStyle w:val="Corpotesto"/>
                  <w:spacing w:before="30"/>
                  <w:ind w:left="20"/>
                </w:pPr>
                <w:r>
                  <w:t>Laurea Magistrale</w:t>
                </w:r>
              </w:p>
            </w:txbxContent>
          </v:textbox>
          <w10:wrap anchorx="page" anchory="page"/>
        </v:shape>
      </w:pict>
    </w:r>
    <w:r>
      <w:rPr>
        <w:noProof/>
        <w:lang w:val="it-IT" w:eastAsia="it-IT"/>
      </w:rPr>
      <w:pict>
        <v:shape id="Text Box 2" o:spid="_x0000_s2062" type="#_x0000_t202" style="position:absolute;margin-left:222.35pt;margin-top:94.35pt;width:63pt;height:11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BYrg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C4CqA6clHAUXiZXYNsIJJ0ud0qbd1S2yBoZ&#10;VtB4B07299qMrpOLjSVkwTiHfZJycbYBmOMOhIar9swm4Xr5IwmS9WK9iL04mq+9OMhz77ZYxd68&#10;CK9m+WW+WuXhTxs3jNOGVRUVNsykqzD+s74dFD4q4qgsLTmrLJxNSavtZsUV2hPQdeG+Q0FO3Pzz&#10;NFy9gMsLSmEUB3dR4hXzxZUXF/HMg/IuvCBM7pJ5ECdxXpxTumeC/jsl1Gc4mUWzUUu/5Ra47zU3&#10;krbMwOTgrHXqADfrRFKrwLWonG0I46N9Ugqb/nMpoN1To51erURHsZphM7iHcWmBrZY3snoCASsJ&#10;AgMtwtQDo5HqO0Y9TJAM6287oihG/L2AR2DHzWSoydhMBhElXM2wwWg0V2YcS7tOsW0DyOMzE/IW&#10;HkrNnIifszg8L5gKjsthgtmxc/rvvJ7n7PIXAAAA//8DAFBLAwQUAAYACAAAACEA0JxH6d8AAAAL&#10;AQAADwAAAGRycy9kb3ducmV2LnhtbEyPwU7DMBBE70j8g7VI3KjTKrQhxKkqBCckRBoOHJ14m1iN&#10;1yF22/D3LCe4zWqeZmeK7ewGccYpWE8KlosEBFLrjaVOwUf9cpeBCFGT0YMnVPCNAbbl9VWhc+Mv&#10;VOF5HzvBIRRyraCPccylDG2PToeFH5HYO/jJ6cjn1Ekz6QuHu0GukmQtnbbEH3o94lOP7XF/cgp2&#10;n1Q926+35r06VLauHxJ6XR+Vur2Zd48gIs7xD4bf+lwdSu7U+BOZIAYFaZpuGGUjy1gwcb9JWDQK&#10;VksWsizk/w3lDwAAAP//AwBQSwECLQAUAAYACAAAACEAtoM4kv4AAADhAQAAEwAAAAAAAAAAAAAA&#10;AAAAAAAAW0NvbnRlbnRfVHlwZXNdLnhtbFBLAQItABQABgAIAAAAIQA4/SH/1gAAAJQBAAALAAAA&#10;AAAAAAAAAAAAAC8BAABfcmVscy8ucmVsc1BLAQItABQABgAIAAAAIQALKNBYrgIAAK8FAAAOAAAA&#10;AAAAAAAAAAAAAC4CAABkcnMvZTJvRG9jLnhtbFBLAQItABQABgAIAAAAIQDQnEfp3wAAAAsBAAAP&#10;AAAAAAAAAAAAAAAAAAgFAABkcnMvZG93bnJldi54bWxQSwUGAAAAAAQABADzAAAAFAYAAAAA&#10;" filled="f" stroked="f">
          <v:textbox inset="0,0,0,0">
            <w:txbxContent>
              <w:p w:rsidR="006F54FB" w:rsidRDefault="006F54FB">
                <w:pPr>
                  <w:pStyle w:val="Corpotesto"/>
                  <w:spacing w:line="204" w:lineRule="exact"/>
                  <w:ind w:left="20" w:right="-1"/>
                </w:pPr>
                <w:r>
                  <w:t>Insegnamento</w:t>
                </w:r>
              </w:p>
            </w:txbxContent>
          </v:textbox>
          <w10:wrap anchorx="page" anchory="page"/>
        </v:shape>
      </w:pict>
    </w:r>
    <w:r>
      <w:rPr>
        <w:noProof/>
        <w:lang w:val="it-IT" w:eastAsia="it-IT"/>
      </w:rPr>
      <w:pict>
        <v:shape id="Text Box 1" o:spid="_x0000_s2063" type="#_x0000_t202" style="position:absolute;margin-left:473.95pt;margin-top:94.35pt;width:67.55pt;height:11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E/sAIAAK8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B1GgrRQogc2GHQrBxTa7PSdTsHpvgM3M8C29bRMdXcn6VeNhFzXROzYjVKyrxkpITp30z+5OuJo&#10;C7LtP8gSniF7Ix3QUKnWAkIyEKBDlR6PlbGhUNiM58s4nmNE4Si8TJaBq5xP0ulyp7R5x2SLrJFh&#10;BYV34ORwpw3QANfJxb4lZMGbxhW/EWcb4DjuwNNw1Z7ZIFwtfyRBsok3ceRFs8XGi4I8926KdeQt&#10;inA5zy/z9ToPf9p3wyiteVkyYZ+ZdBVGf1a3J4WPijgqS8uGlxbOhqTVbrtuFDoQ0HXhPlssCP7E&#10;zT8Pwx0DlxeUwlkU3M4Sr1jESy8qorkH6Y29IExuk0UQJVFenFO644L9OyXUZziZz+ajln7LLXDf&#10;a24kbbmBydHwFtRxdCKpVeBGlK60hvBmtE9SYcN/TgVkbCq006uV6ChWM2wH1xjR1AZbWT6CgJUE&#10;gYFKYeqBUUv1HaMeJkiG9bc9UQyj5r2AJrDjZjLUZGwngwgKVzNsMBrNtRnH0r5TfFcD8thmQt5A&#10;o1Tcidh21BgFMLALmAqOy9MEs2PndO28nufs6hcAAAD//wMAUEsDBBQABgAIAAAAIQA8eR454QAA&#10;AAwBAAAPAAAAZHJzL2Rvd25yZXYueG1sTI/LTsMwEEX3SPyDNUjsqN2CmgdxqgrBCgmRhgVLJ54m&#10;VuNxiN02/D3uqixH9+jOucVmtgM74eSNIwnLhQCG1DptqJPwVb89pMB8UKTV4Agl/KKHTXl7U6hc&#10;uzNVeNqFjsUS8rmS0Icw5pz7tker/MKNSDHbu8mqEM+p43pS51huB74SYs2tMhQ/9GrElx7bw+5o&#10;JWy/qXo1Px/NZ7WvTF1ngt7XBynv7+btM7CAc7jCcNGP6lBGp8YdSXs2SMiekiyiMUjTBNiFEOlj&#10;nNdIWC1FArws+P8R5R8AAAD//wMAUEsBAi0AFAAGAAgAAAAhALaDOJL+AAAA4QEAABMAAAAAAAAA&#10;AAAAAAAAAAAAAFtDb250ZW50X1R5cGVzXS54bWxQSwECLQAUAAYACAAAACEAOP0h/9YAAACUAQAA&#10;CwAAAAAAAAAAAAAAAAAvAQAAX3JlbHMvLnJlbHNQSwECLQAUAAYACAAAACEA4oBxP7ACAACvBQAA&#10;DgAAAAAAAAAAAAAAAAAuAgAAZHJzL2Uyb0RvYy54bWxQSwECLQAUAAYACAAAACEAPHkeOeEAAAAM&#10;AQAADwAAAAAAAAAAAAAAAAAKBQAAZHJzL2Rvd25yZXYueG1sUEsFBgAAAAAEAAQA8wAAABgGAAAA&#10;AA==&#10;" filled="f" stroked="f">
          <v:textbox inset="0,0,0,0">
            <w:txbxContent>
              <w:p w:rsidR="006F54FB" w:rsidRDefault="006F54FB">
                <w:pPr>
                  <w:pStyle w:val="Corpotesto"/>
                  <w:spacing w:line="204" w:lineRule="exact"/>
                  <w:ind w:left="20"/>
                </w:pPr>
                <w:r>
                  <w:t>A.A. 201</w:t>
                </w:r>
                <w:r w:rsidR="00895F16">
                  <w:t>8</w:t>
                </w:r>
                <w:r>
                  <w:t>/201</w:t>
                </w:r>
                <w:r w:rsidR="00895F16">
                  <w:t>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80F"/>
    <w:multiLevelType w:val="hybridMultilevel"/>
    <w:tmpl w:val="25F235E8"/>
    <w:lvl w:ilvl="0" w:tplc="52920D42">
      <w:numFmt w:val="bullet"/>
      <w:lvlText w:val=""/>
      <w:lvlJc w:val="left"/>
      <w:pPr>
        <w:ind w:left="823" w:hanging="361"/>
      </w:pPr>
      <w:rPr>
        <w:rFonts w:ascii="Symbol" w:eastAsia="Times New Roman" w:hAnsi="Symbol" w:hint="default"/>
        <w:w w:val="100"/>
        <w:sz w:val="18"/>
      </w:rPr>
    </w:lvl>
    <w:lvl w:ilvl="1" w:tplc="158888DA">
      <w:numFmt w:val="bullet"/>
      <w:lvlText w:val="•"/>
      <w:lvlJc w:val="left"/>
      <w:pPr>
        <w:ind w:left="1797" w:hanging="361"/>
      </w:pPr>
      <w:rPr>
        <w:rFonts w:hint="default"/>
      </w:rPr>
    </w:lvl>
    <w:lvl w:ilvl="2" w:tplc="A85E8AF8">
      <w:numFmt w:val="bullet"/>
      <w:lvlText w:val="•"/>
      <w:lvlJc w:val="left"/>
      <w:pPr>
        <w:ind w:left="2775" w:hanging="361"/>
      </w:pPr>
      <w:rPr>
        <w:rFonts w:hint="default"/>
      </w:rPr>
    </w:lvl>
    <w:lvl w:ilvl="3" w:tplc="E1B0D6DE">
      <w:numFmt w:val="bullet"/>
      <w:lvlText w:val="•"/>
      <w:lvlJc w:val="left"/>
      <w:pPr>
        <w:ind w:left="3753" w:hanging="361"/>
      </w:pPr>
      <w:rPr>
        <w:rFonts w:hint="default"/>
      </w:rPr>
    </w:lvl>
    <w:lvl w:ilvl="4" w:tplc="89CCEAC6">
      <w:numFmt w:val="bullet"/>
      <w:lvlText w:val="•"/>
      <w:lvlJc w:val="left"/>
      <w:pPr>
        <w:ind w:left="4731" w:hanging="361"/>
      </w:pPr>
      <w:rPr>
        <w:rFonts w:hint="default"/>
      </w:rPr>
    </w:lvl>
    <w:lvl w:ilvl="5" w:tplc="334678B2">
      <w:numFmt w:val="bullet"/>
      <w:lvlText w:val="•"/>
      <w:lvlJc w:val="left"/>
      <w:pPr>
        <w:ind w:left="5709" w:hanging="361"/>
      </w:pPr>
      <w:rPr>
        <w:rFonts w:hint="default"/>
      </w:rPr>
    </w:lvl>
    <w:lvl w:ilvl="6" w:tplc="A6742A28">
      <w:numFmt w:val="bullet"/>
      <w:lvlText w:val="•"/>
      <w:lvlJc w:val="left"/>
      <w:pPr>
        <w:ind w:left="6687" w:hanging="361"/>
      </w:pPr>
      <w:rPr>
        <w:rFonts w:hint="default"/>
      </w:rPr>
    </w:lvl>
    <w:lvl w:ilvl="7" w:tplc="BF107DF6">
      <w:numFmt w:val="bullet"/>
      <w:lvlText w:val="•"/>
      <w:lvlJc w:val="left"/>
      <w:pPr>
        <w:ind w:left="7664" w:hanging="361"/>
      </w:pPr>
      <w:rPr>
        <w:rFonts w:hint="default"/>
      </w:rPr>
    </w:lvl>
    <w:lvl w:ilvl="8" w:tplc="E9F4DFE4">
      <w:numFmt w:val="bullet"/>
      <w:lvlText w:val="•"/>
      <w:lvlJc w:val="left"/>
      <w:pPr>
        <w:ind w:left="8642" w:hanging="361"/>
      </w:pPr>
      <w:rPr>
        <w:rFonts w:hint="default"/>
      </w:rPr>
    </w:lvl>
  </w:abstractNum>
  <w:abstractNum w:abstractNumId="1" w15:restartNumberingAfterBreak="0">
    <w:nsid w:val="191039FE"/>
    <w:multiLevelType w:val="hybridMultilevel"/>
    <w:tmpl w:val="0C9E698E"/>
    <w:lvl w:ilvl="0" w:tplc="CFD0164E">
      <w:start w:val="1"/>
      <w:numFmt w:val="lowerLetter"/>
      <w:lvlText w:val="%1)"/>
      <w:lvlJc w:val="left"/>
      <w:pPr>
        <w:ind w:left="219" w:hanging="212"/>
      </w:pPr>
      <w:rPr>
        <w:rFonts w:ascii="Arial" w:eastAsia="Times New Roman" w:hAnsi="Arial" w:cs="Arial" w:hint="default"/>
        <w:b/>
        <w:bCs/>
        <w:spacing w:val="-3"/>
        <w:w w:val="99"/>
        <w:sz w:val="18"/>
        <w:szCs w:val="18"/>
      </w:rPr>
    </w:lvl>
    <w:lvl w:ilvl="1" w:tplc="1248A086">
      <w:numFmt w:val="bullet"/>
      <w:lvlText w:val="•"/>
      <w:lvlJc w:val="left"/>
      <w:pPr>
        <w:ind w:left="1296" w:hanging="212"/>
      </w:pPr>
      <w:rPr>
        <w:rFonts w:hint="default"/>
      </w:rPr>
    </w:lvl>
    <w:lvl w:ilvl="2" w:tplc="B54CCBDA">
      <w:numFmt w:val="bullet"/>
      <w:lvlText w:val="•"/>
      <w:lvlJc w:val="left"/>
      <w:pPr>
        <w:ind w:left="2373" w:hanging="212"/>
      </w:pPr>
      <w:rPr>
        <w:rFonts w:hint="default"/>
      </w:rPr>
    </w:lvl>
    <w:lvl w:ilvl="3" w:tplc="020E501C">
      <w:numFmt w:val="bullet"/>
      <w:lvlText w:val="•"/>
      <w:lvlJc w:val="left"/>
      <w:pPr>
        <w:ind w:left="3449" w:hanging="212"/>
      </w:pPr>
      <w:rPr>
        <w:rFonts w:hint="default"/>
      </w:rPr>
    </w:lvl>
    <w:lvl w:ilvl="4" w:tplc="CF92A550">
      <w:numFmt w:val="bullet"/>
      <w:lvlText w:val="•"/>
      <w:lvlJc w:val="left"/>
      <w:pPr>
        <w:ind w:left="4526" w:hanging="212"/>
      </w:pPr>
      <w:rPr>
        <w:rFonts w:hint="default"/>
      </w:rPr>
    </w:lvl>
    <w:lvl w:ilvl="5" w:tplc="9DC4D3F4">
      <w:numFmt w:val="bullet"/>
      <w:lvlText w:val="•"/>
      <w:lvlJc w:val="left"/>
      <w:pPr>
        <w:ind w:left="5603" w:hanging="212"/>
      </w:pPr>
      <w:rPr>
        <w:rFonts w:hint="default"/>
      </w:rPr>
    </w:lvl>
    <w:lvl w:ilvl="6" w:tplc="B3D80522">
      <w:numFmt w:val="bullet"/>
      <w:lvlText w:val="•"/>
      <w:lvlJc w:val="left"/>
      <w:pPr>
        <w:ind w:left="6679" w:hanging="212"/>
      </w:pPr>
      <w:rPr>
        <w:rFonts w:hint="default"/>
      </w:rPr>
    </w:lvl>
    <w:lvl w:ilvl="7" w:tplc="332EF014">
      <w:numFmt w:val="bullet"/>
      <w:lvlText w:val="•"/>
      <w:lvlJc w:val="left"/>
      <w:pPr>
        <w:ind w:left="7756" w:hanging="212"/>
      </w:pPr>
      <w:rPr>
        <w:rFonts w:hint="default"/>
      </w:rPr>
    </w:lvl>
    <w:lvl w:ilvl="8" w:tplc="F2706FAA">
      <w:numFmt w:val="bullet"/>
      <w:lvlText w:val="•"/>
      <w:lvlJc w:val="left"/>
      <w:pPr>
        <w:ind w:left="8833" w:hanging="212"/>
      </w:pPr>
      <w:rPr>
        <w:rFonts w:hint="default"/>
      </w:rPr>
    </w:lvl>
  </w:abstractNum>
  <w:abstractNum w:abstractNumId="2" w15:restartNumberingAfterBreak="0">
    <w:nsid w:val="29D62E04"/>
    <w:multiLevelType w:val="hybridMultilevel"/>
    <w:tmpl w:val="1FD69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24D4E"/>
    <w:multiLevelType w:val="hybridMultilevel"/>
    <w:tmpl w:val="FBFC80F2"/>
    <w:lvl w:ilvl="0" w:tplc="0410000F">
      <w:start w:val="1"/>
      <w:numFmt w:val="decimal"/>
      <w:lvlText w:val="%1."/>
      <w:lvlJc w:val="left"/>
      <w:pPr>
        <w:ind w:left="1800" w:hanging="360"/>
      </w:pPr>
      <w:rPr>
        <w:rFonts w:cs="Times New Roman"/>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 w15:restartNumberingAfterBreak="0">
    <w:nsid w:val="32982CB9"/>
    <w:multiLevelType w:val="hybridMultilevel"/>
    <w:tmpl w:val="DFA2D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C15478"/>
    <w:multiLevelType w:val="hybridMultilevel"/>
    <w:tmpl w:val="317CE6DA"/>
    <w:lvl w:ilvl="0" w:tplc="B7084972">
      <w:numFmt w:val="bullet"/>
      <w:lvlText w:val=""/>
      <w:lvlJc w:val="left"/>
      <w:pPr>
        <w:ind w:left="929" w:hanging="361"/>
      </w:pPr>
      <w:rPr>
        <w:rFonts w:ascii="Symbol" w:eastAsia="Times New Roman" w:hAnsi="Symbol" w:hint="default"/>
        <w:color w:val="auto"/>
        <w:w w:val="100"/>
        <w:sz w:val="18"/>
      </w:rPr>
    </w:lvl>
    <w:lvl w:ilvl="1" w:tplc="DFFECC92">
      <w:numFmt w:val="bullet"/>
      <w:lvlText w:val="•"/>
      <w:lvlJc w:val="left"/>
      <w:pPr>
        <w:ind w:left="1903" w:hanging="361"/>
      </w:pPr>
      <w:rPr>
        <w:rFonts w:hint="default"/>
      </w:rPr>
    </w:lvl>
    <w:lvl w:ilvl="2" w:tplc="95D48F78">
      <w:numFmt w:val="bullet"/>
      <w:lvlText w:val="•"/>
      <w:lvlJc w:val="left"/>
      <w:pPr>
        <w:ind w:left="2881" w:hanging="361"/>
      </w:pPr>
      <w:rPr>
        <w:rFonts w:hint="default"/>
      </w:rPr>
    </w:lvl>
    <w:lvl w:ilvl="3" w:tplc="97623A74">
      <w:numFmt w:val="bullet"/>
      <w:lvlText w:val="•"/>
      <w:lvlJc w:val="left"/>
      <w:pPr>
        <w:ind w:left="3859" w:hanging="361"/>
      </w:pPr>
      <w:rPr>
        <w:rFonts w:hint="default"/>
      </w:rPr>
    </w:lvl>
    <w:lvl w:ilvl="4" w:tplc="BE66C828">
      <w:numFmt w:val="bullet"/>
      <w:lvlText w:val="•"/>
      <w:lvlJc w:val="left"/>
      <w:pPr>
        <w:ind w:left="4837" w:hanging="361"/>
      </w:pPr>
      <w:rPr>
        <w:rFonts w:hint="default"/>
      </w:rPr>
    </w:lvl>
    <w:lvl w:ilvl="5" w:tplc="1910D6B2">
      <w:numFmt w:val="bullet"/>
      <w:lvlText w:val="•"/>
      <w:lvlJc w:val="left"/>
      <w:pPr>
        <w:ind w:left="5815" w:hanging="361"/>
      </w:pPr>
      <w:rPr>
        <w:rFonts w:hint="default"/>
      </w:rPr>
    </w:lvl>
    <w:lvl w:ilvl="6" w:tplc="225805D8">
      <w:numFmt w:val="bullet"/>
      <w:lvlText w:val="•"/>
      <w:lvlJc w:val="left"/>
      <w:pPr>
        <w:ind w:left="6793" w:hanging="361"/>
      </w:pPr>
      <w:rPr>
        <w:rFonts w:hint="default"/>
      </w:rPr>
    </w:lvl>
    <w:lvl w:ilvl="7" w:tplc="AD50500A">
      <w:numFmt w:val="bullet"/>
      <w:lvlText w:val="•"/>
      <w:lvlJc w:val="left"/>
      <w:pPr>
        <w:ind w:left="7770" w:hanging="361"/>
      </w:pPr>
      <w:rPr>
        <w:rFonts w:hint="default"/>
      </w:rPr>
    </w:lvl>
    <w:lvl w:ilvl="8" w:tplc="F7483922">
      <w:numFmt w:val="bullet"/>
      <w:lvlText w:val="•"/>
      <w:lvlJc w:val="left"/>
      <w:pPr>
        <w:ind w:left="8748" w:hanging="361"/>
      </w:pPr>
      <w:rPr>
        <w:rFonts w:hint="default"/>
      </w:rPr>
    </w:lvl>
  </w:abstractNum>
  <w:abstractNum w:abstractNumId="6" w15:restartNumberingAfterBreak="0">
    <w:nsid w:val="3A1B695D"/>
    <w:multiLevelType w:val="hybridMultilevel"/>
    <w:tmpl w:val="FBFC80F2"/>
    <w:lvl w:ilvl="0" w:tplc="0410000F">
      <w:start w:val="1"/>
      <w:numFmt w:val="decimal"/>
      <w:lvlText w:val="%1."/>
      <w:lvlJc w:val="left"/>
      <w:pPr>
        <w:ind w:left="1800" w:hanging="360"/>
      </w:pPr>
      <w:rPr>
        <w:rFonts w:cs="Times New Roman"/>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 w15:restartNumberingAfterBreak="0">
    <w:nsid w:val="3C2C1EE4"/>
    <w:multiLevelType w:val="hybridMultilevel"/>
    <w:tmpl w:val="6A746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0A4F0B"/>
    <w:multiLevelType w:val="hybridMultilevel"/>
    <w:tmpl w:val="4C2CA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F606F8"/>
    <w:multiLevelType w:val="hybridMultilevel"/>
    <w:tmpl w:val="221256DE"/>
    <w:lvl w:ilvl="0" w:tplc="D2F48760">
      <w:start w:val="1"/>
      <w:numFmt w:val="bullet"/>
      <w:lvlText w:val="•"/>
      <w:lvlJc w:val="left"/>
      <w:pPr>
        <w:tabs>
          <w:tab w:val="num" w:pos="720"/>
        </w:tabs>
        <w:ind w:left="720" w:hanging="360"/>
      </w:pPr>
      <w:rPr>
        <w:rFonts w:ascii="Times New Roman" w:hAnsi="Times New Roman" w:hint="default"/>
      </w:rPr>
    </w:lvl>
    <w:lvl w:ilvl="1" w:tplc="007CD806" w:tentative="1">
      <w:start w:val="1"/>
      <w:numFmt w:val="bullet"/>
      <w:lvlText w:val="•"/>
      <w:lvlJc w:val="left"/>
      <w:pPr>
        <w:tabs>
          <w:tab w:val="num" w:pos="1440"/>
        </w:tabs>
        <w:ind w:left="1440" w:hanging="360"/>
      </w:pPr>
      <w:rPr>
        <w:rFonts w:ascii="Times New Roman" w:hAnsi="Times New Roman" w:hint="default"/>
      </w:rPr>
    </w:lvl>
    <w:lvl w:ilvl="2" w:tplc="1F568FB2" w:tentative="1">
      <w:start w:val="1"/>
      <w:numFmt w:val="bullet"/>
      <w:lvlText w:val="•"/>
      <w:lvlJc w:val="left"/>
      <w:pPr>
        <w:tabs>
          <w:tab w:val="num" w:pos="2160"/>
        </w:tabs>
        <w:ind w:left="2160" w:hanging="360"/>
      </w:pPr>
      <w:rPr>
        <w:rFonts w:ascii="Times New Roman" w:hAnsi="Times New Roman" w:hint="default"/>
      </w:rPr>
    </w:lvl>
    <w:lvl w:ilvl="3" w:tplc="37761582" w:tentative="1">
      <w:start w:val="1"/>
      <w:numFmt w:val="bullet"/>
      <w:lvlText w:val="•"/>
      <w:lvlJc w:val="left"/>
      <w:pPr>
        <w:tabs>
          <w:tab w:val="num" w:pos="2880"/>
        </w:tabs>
        <w:ind w:left="2880" w:hanging="360"/>
      </w:pPr>
      <w:rPr>
        <w:rFonts w:ascii="Times New Roman" w:hAnsi="Times New Roman" w:hint="default"/>
      </w:rPr>
    </w:lvl>
    <w:lvl w:ilvl="4" w:tplc="88F23956" w:tentative="1">
      <w:start w:val="1"/>
      <w:numFmt w:val="bullet"/>
      <w:lvlText w:val="•"/>
      <w:lvlJc w:val="left"/>
      <w:pPr>
        <w:tabs>
          <w:tab w:val="num" w:pos="3600"/>
        </w:tabs>
        <w:ind w:left="3600" w:hanging="360"/>
      </w:pPr>
      <w:rPr>
        <w:rFonts w:ascii="Times New Roman" w:hAnsi="Times New Roman" w:hint="default"/>
      </w:rPr>
    </w:lvl>
    <w:lvl w:ilvl="5" w:tplc="0ECE4E76" w:tentative="1">
      <w:start w:val="1"/>
      <w:numFmt w:val="bullet"/>
      <w:lvlText w:val="•"/>
      <w:lvlJc w:val="left"/>
      <w:pPr>
        <w:tabs>
          <w:tab w:val="num" w:pos="4320"/>
        </w:tabs>
        <w:ind w:left="4320" w:hanging="360"/>
      </w:pPr>
      <w:rPr>
        <w:rFonts w:ascii="Times New Roman" w:hAnsi="Times New Roman" w:hint="default"/>
      </w:rPr>
    </w:lvl>
    <w:lvl w:ilvl="6" w:tplc="87C89C44" w:tentative="1">
      <w:start w:val="1"/>
      <w:numFmt w:val="bullet"/>
      <w:lvlText w:val="•"/>
      <w:lvlJc w:val="left"/>
      <w:pPr>
        <w:tabs>
          <w:tab w:val="num" w:pos="5040"/>
        </w:tabs>
        <w:ind w:left="5040" w:hanging="360"/>
      </w:pPr>
      <w:rPr>
        <w:rFonts w:ascii="Times New Roman" w:hAnsi="Times New Roman" w:hint="default"/>
      </w:rPr>
    </w:lvl>
    <w:lvl w:ilvl="7" w:tplc="88A0EF7A" w:tentative="1">
      <w:start w:val="1"/>
      <w:numFmt w:val="bullet"/>
      <w:lvlText w:val="•"/>
      <w:lvlJc w:val="left"/>
      <w:pPr>
        <w:tabs>
          <w:tab w:val="num" w:pos="5760"/>
        </w:tabs>
        <w:ind w:left="5760" w:hanging="360"/>
      </w:pPr>
      <w:rPr>
        <w:rFonts w:ascii="Times New Roman" w:hAnsi="Times New Roman" w:hint="default"/>
      </w:rPr>
    </w:lvl>
    <w:lvl w:ilvl="8" w:tplc="DAB629A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B582F7C"/>
    <w:multiLevelType w:val="hybridMultilevel"/>
    <w:tmpl w:val="C7D26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196402"/>
    <w:multiLevelType w:val="hybridMultilevel"/>
    <w:tmpl w:val="EB2C9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D75B9C"/>
    <w:multiLevelType w:val="hybridMultilevel"/>
    <w:tmpl w:val="511E59A6"/>
    <w:lvl w:ilvl="0" w:tplc="9830E00A">
      <w:start w:val="1"/>
      <w:numFmt w:val="lowerLetter"/>
      <w:lvlText w:val="%1)"/>
      <w:lvlJc w:val="left"/>
      <w:pPr>
        <w:ind w:left="509" w:hanging="211"/>
      </w:pPr>
      <w:rPr>
        <w:rFonts w:ascii="Arial" w:eastAsia="Times New Roman" w:hAnsi="Arial" w:cs="Arial" w:hint="default"/>
        <w:b/>
        <w:bCs/>
        <w:spacing w:val="-3"/>
        <w:w w:val="99"/>
        <w:sz w:val="18"/>
        <w:szCs w:val="18"/>
      </w:rPr>
    </w:lvl>
    <w:lvl w:ilvl="1" w:tplc="5960162A">
      <w:numFmt w:val="bullet"/>
      <w:lvlText w:val="•"/>
      <w:lvlJc w:val="left"/>
      <w:pPr>
        <w:ind w:left="1540" w:hanging="211"/>
      </w:pPr>
      <w:rPr>
        <w:rFonts w:hint="default"/>
      </w:rPr>
    </w:lvl>
    <w:lvl w:ilvl="2" w:tplc="C5A61B60">
      <w:numFmt w:val="bullet"/>
      <w:lvlText w:val="•"/>
      <w:lvlJc w:val="left"/>
      <w:pPr>
        <w:ind w:left="2581" w:hanging="211"/>
      </w:pPr>
      <w:rPr>
        <w:rFonts w:hint="default"/>
      </w:rPr>
    </w:lvl>
    <w:lvl w:ilvl="3" w:tplc="A91E77D2">
      <w:numFmt w:val="bullet"/>
      <w:lvlText w:val="•"/>
      <w:lvlJc w:val="left"/>
      <w:pPr>
        <w:ind w:left="3621" w:hanging="211"/>
      </w:pPr>
      <w:rPr>
        <w:rFonts w:hint="default"/>
      </w:rPr>
    </w:lvl>
    <w:lvl w:ilvl="4" w:tplc="11ECF852">
      <w:numFmt w:val="bullet"/>
      <w:lvlText w:val="•"/>
      <w:lvlJc w:val="left"/>
      <w:pPr>
        <w:ind w:left="4662" w:hanging="211"/>
      </w:pPr>
      <w:rPr>
        <w:rFonts w:hint="default"/>
      </w:rPr>
    </w:lvl>
    <w:lvl w:ilvl="5" w:tplc="E698DDAE">
      <w:numFmt w:val="bullet"/>
      <w:lvlText w:val="•"/>
      <w:lvlJc w:val="left"/>
      <w:pPr>
        <w:ind w:left="5703" w:hanging="211"/>
      </w:pPr>
      <w:rPr>
        <w:rFonts w:hint="default"/>
      </w:rPr>
    </w:lvl>
    <w:lvl w:ilvl="6" w:tplc="DBD2B1C0">
      <w:numFmt w:val="bullet"/>
      <w:lvlText w:val="•"/>
      <w:lvlJc w:val="left"/>
      <w:pPr>
        <w:ind w:left="6743" w:hanging="211"/>
      </w:pPr>
      <w:rPr>
        <w:rFonts w:hint="default"/>
      </w:rPr>
    </w:lvl>
    <w:lvl w:ilvl="7" w:tplc="C40692DE">
      <w:numFmt w:val="bullet"/>
      <w:lvlText w:val="•"/>
      <w:lvlJc w:val="left"/>
      <w:pPr>
        <w:ind w:left="7784" w:hanging="211"/>
      </w:pPr>
      <w:rPr>
        <w:rFonts w:hint="default"/>
      </w:rPr>
    </w:lvl>
    <w:lvl w:ilvl="8" w:tplc="FD66D0EC">
      <w:numFmt w:val="bullet"/>
      <w:lvlText w:val="•"/>
      <w:lvlJc w:val="left"/>
      <w:pPr>
        <w:ind w:left="8825" w:hanging="211"/>
      </w:pPr>
      <w:rPr>
        <w:rFonts w:hint="default"/>
      </w:rPr>
    </w:lvl>
  </w:abstractNum>
  <w:abstractNum w:abstractNumId="13" w15:restartNumberingAfterBreak="0">
    <w:nsid w:val="59583B99"/>
    <w:multiLevelType w:val="hybridMultilevel"/>
    <w:tmpl w:val="57DE6126"/>
    <w:lvl w:ilvl="0" w:tplc="46B065A0">
      <w:numFmt w:val="bullet"/>
      <w:lvlText w:val="o"/>
      <w:lvlJc w:val="left"/>
      <w:pPr>
        <w:ind w:left="883" w:hanging="361"/>
      </w:pPr>
      <w:rPr>
        <w:rFonts w:hint="default"/>
        <w:spacing w:val="-6"/>
        <w:w w:val="99"/>
      </w:rPr>
    </w:lvl>
    <w:lvl w:ilvl="1" w:tplc="219487D0">
      <w:numFmt w:val="bullet"/>
      <w:lvlText w:val="•"/>
      <w:lvlJc w:val="left"/>
      <w:pPr>
        <w:ind w:left="1851" w:hanging="361"/>
      </w:pPr>
      <w:rPr>
        <w:rFonts w:hint="default"/>
      </w:rPr>
    </w:lvl>
    <w:lvl w:ilvl="2" w:tplc="C026FFFA">
      <w:numFmt w:val="bullet"/>
      <w:lvlText w:val="•"/>
      <w:lvlJc w:val="left"/>
      <w:pPr>
        <w:ind w:left="2823" w:hanging="361"/>
      </w:pPr>
      <w:rPr>
        <w:rFonts w:hint="default"/>
      </w:rPr>
    </w:lvl>
    <w:lvl w:ilvl="3" w:tplc="D7C0965A">
      <w:numFmt w:val="bullet"/>
      <w:lvlText w:val="•"/>
      <w:lvlJc w:val="left"/>
      <w:pPr>
        <w:ind w:left="3795" w:hanging="361"/>
      </w:pPr>
      <w:rPr>
        <w:rFonts w:hint="default"/>
      </w:rPr>
    </w:lvl>
    <w:lvl w:ilvl="4" w:tplc="A1302514">
      <w:numFmt w:val="bullet"/>
      <w:lvlText w:val="•"/>
      <w:lvlJc w:val="left"/>
      <w:pPr>
        <w:ind w:left="4767" w:hanging="361"/>
      </w:pPr>
      <w:rPr>
        <w:rFonts w:hint="default"/>
      </w:rPr>
    </w:lvl>
    <w:lvl w:ilvl="5" w:tplc="CC22D8FE">
      <w:numFmt w:val="bullet"/>
      <w:lvlText w:val="•"/>
      <w:lvlJc w:val="left"/>
      <w:pPr>
        <w:ind w:left="5739" w:hanging="361"/>
      </w:pPr>
      <w:rPr>
        <w:rFonts w:hint="default"/>
      </w:rPr>
    </w:lvl>
    <w:lvl w:ilvl="6" w:tplc="048E2F2A">
      <w:numFmt w:val="bullet"/>
      <w:lvlText w:val="•"/>
      <w:lvlJc w:val="left"/>
      <w:pPr>
        <w:ind w:left="6711" w:hanging="361"/>
      </w:pPr>
      <w:rPr>
        <w:rFonts w:hint="default"/>
      </w:rPr>
    </w:lvl>
    <w:lvl w:ilvl="7" w:tplc="C37AB126">
      <w:numFmt w:val="bullet"/>
      <w:lvlText w:val="•"/>
      <w:lvlJc w:val="left"/>
      <w:pPr>
        <w:ind w:left="7682" w:hanging="361"/>
      </w:pPr>
      <w:rPr>
        <w:rFonts w:hint="default"/>
      </w:rPr>
    </w:lvl>
    <w:lvl w:ilvl="8" w:tplc="97984068">
      <w:numFmt w:val="bullet"/>
      <w:lvlText w:val="•"/>
      <w:lvlJc w:val="left"/>
      <w:pPr>
        <w:ind w:left="8654" w:hanging="361"/>
      </w:pPr>
      <w:rPr>
        <w:rFonts w:hint="default"/>
      </w:rPr>
    </w:lvl>
  </w:abstractNum>
  <w:abstractNum w:abstractNumId="14" w15:restartNumberingAfterBreak="0">
    <w:nsid w:val="69B057F5"/>
    <w:multiLevelType w:val="hybridMultilevel"/>
    <w:tmpl w:val="B54218A6"/>
    <w:lvl w:ilvl="0" w:tplc="04100013">
      <w:start w:val="1"/>
      <w:numFmt w:val="upperRoman"/>
      <w:lvlText w:val="%1."/>
      <w:lvlJc w:val="right"/>
      <w:pPr>
        <w:ind w:left="1131" w:hanging="360"/>
      </w:pPr>
      <w:rPr>
        <w:rFonts w:cs="Times New Roman"/>
      </w:rPr>
    </w:lvl>
    <w:lvl w:ilvl="1" w:tplc="04100019">
      <w:start w:val="1"/>
      <w:numFmt w:val="lowerLetter"/>
      <w:lvlText w:val="%2."/>
      <w:lvlJc w:val="left"/>
      <w:pPr>
        <w:ind w:left="1851" w:hanging="360"/>
      </w:pPr>
      <w:rPr>
        <w:rFonts w:cs="Times New Roman"/>
      </w:rPr>
    </w:lvl>
    <w:lvl w:ilvl="2" w:tplc="0410001B">
      <w:start w:val="1"/>
      <w:numFmt w:val="lowerRoman"/>
      <w:lvlText w:val="%3."/>
      <w:lvlJc w:val="right"/>
      <w:pPr>
        <w:ind w:left="2571" w:hanging="180"/>
      </w:pPr>
      <w:rPr>
        <w:rFonts w:cs="Times New Roman"/>
      </w:rPr>
    </w:lvl>
    <w:lvl w:ilvl="3" w:tplc="0410000F">
      <w:start w:val="1"/>
      <w:numFmt w:val="decimal"/>
      <w:lvlText w:val="%4."/>
      <w:lvlJc w:val="left"/>
      <w:pPr>
        <w:ind w:left="3291" w:hanging="360"/>
      </w:pPr>
      <w:rPr>
        <w:rFonts w:cs="Times New Roman"/>
      </w:rPr>
    </w:lvl>
    <w:lvl w:ilvl="4" w:tplc="04100019">
      <w:start w:val="1"/>
      <w:numFmt w:val="lowerLetter"/>
      <w:lvlText w:val="%5."/>
      <w:lvlJc w:val="left"/>
      <w:pPr>
        <w:ind w:left="4011" w:hanging="360"/>
      </w:pPr>
      <w:rPr>
        <w:rFonts w:cs="Times New Roman"/>
      </w:rPr>
    </w:lvl>
    <w:lvl w:ilvl="5" w:tplc="0410001B">
      <w:start w:val="1"/>
      <w:numFmt w:val="lowerRoman"/>
      <w:lvlText w:val="%6."/>
      <w:lvlJc w:val="right"/>
      <w:pPr>
        <w:ind w:left="4731" w:hanging="180"/>
      </w:pPr>
      <w:rPr>
        <w:rFonts w:cs="Times New Roman"/>
      </w:rPr>
    </w:lvl>
    <w:lvl w:ilvl="6" w:tplc="0410000F">
      <w:start w:val="1"/>
      <w:numFmt w:val="decimal"/>
      <w:lvlText w:val="%7."/>
      <w:lvlJc w:val="left"/>
      <w:pPr>
        <w:ind w:left="5451" w:hanging="360"/>
      </w:pPr>
      <w:rPr>
        <w:rFonts w:cs="Times New Roman"/>
      </w:rPr>
    </w:lvl>
    <w:lvl w:ilvl="7" w:tplc="04100019">
      <w:start w:val="1"/>
      <w:numFmt w:val="lowerLetter"/>
      <w:lvlText w:val="%8."/>
      <w:lvlJc w:val="left"/>
      <w:pPr>
        <w:ind w:left="6171" w:hanging="360"/>
      </w:pPr>
      <w:rPr>
        <w:rFonts w:cs="Times New Roman"/>
      </w:rPr>
    </w:lvl>
    <w:lvl w:ilvl="8" w:tplc="0410001B">
      <w:start w:val="1"/>
      <w:numFmt w:val="lowerRoman"/>
      <w:lvlText w:val="%9."/>
      <w:lvlJc w:val="right"/>
      <w:pPr>
        <w:ind w:left="6891" w:hanging="180"/>
      </w:pPr>
      <w:rPr>
        <w:rFonts w:cs="Times New Roman"/>
      </w:rPr>
    </w:lvl>
  </w:abstractNum>
  <w:abstractNum w:abstractNumId="15" w15:restartNumberingAfterBreak="0">
    <w:nsid w:val="732B1959"/>
    <w:multiLevelType w:val="hybridMultilevel"/>
    <w:tmpl w:val="60667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EA223C"/>
    <w:multiLevelType w:val="hybridMultilevel"/>
    <w:tmpl w:val="05FE2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D03D2B"/>
    <w:multiLevelType w:val="hybridMultilevel"/>
    <w:tmpl w:val="A39C0CE6"/>
    <w:lvl w:ilvl="0" w:tplc="563C8E4E">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EBA7E64"/>
    <w:multiLevelType w:val="hybridMultilevel"/>
    <w:tmpl w:val="3594D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D156FA"/>
    <w:multiLevelType w:val="hybridMultilevel"/>
    <w:tmpl w:val="0FDA8700"/>
    <w:lvl w:ilvl="0" w:tplc="E1E6F51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0"/>
  </w:num>
  <w:num w:numId="4">
    <w:abstractNumId w:val="13"/>
  </w:num>
  <w:num w:numId="5">
    <w:abstractNumId w:val="1"/>
  </w:num>
  <w:num w:numId="6">
    <w:abstractNumId w:val="9"/>
  </w:num>
  <w:num w:numId="7">
    <w:abstractNumId w:val="3"/>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4"/>
  </w:num>
  <w:num w:numId="13">
    <w:abstractNumId w:val="16"/>
  </w:num>
  <w:num w:numId="14">
    <w:abstractNumId w:val="14"/>
  </w:num>
  <w:num w:numId="15">
    <w:abstractNumId w:val="7"/>
  </w:num>
  <w:num w:numId="16">
    <w:abstractNumId w:val="10"/>
  </w:num>
  <w:num w:numId="17">
    <w:abstractNumId w:val="19"/>
  </w:num>
  <w:num w:numId="18">
    <w:abstractNumId w:val="17"/>
  </w:num>
  <w:num w:numId="19">
    <w:abstractNumId w:val="2"/>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oNotTrackMoves/>
  <w:defaultTabStop w:val="720"/>
  <w:hyphenationZone w:val="283"/>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452"/>
    <w:rsid w:val="000700CF"/>
    <w:rsid w:val="00074777"/>
    <w:rsid w:val="000864E7"/>
    <w:rsid w:val="000919B6"/>
    <w:rsid w:val="000A5CA6"/>
    <w:rsid w:val="000B2DA1"/>
    <w:rsid w:val="000D135A"/>
    <w:rsid w:val="00132B59"/>
    <w:rsid w:val="001465DB"/>
    <w:rsid w:val="00162F56"/>
    <w:rsid w:val="0019507A"/>
    <w:rsid w:val="001F11B6"/>
    <w:rsid w:val="00211EB0"/>
    <w:rsid w:val="00217F17"/>
    <w:rsid w:val="00274EA6"/>
    <w:rsid w:val="002B3D37"/>
    <w:rsid w:val="002B4B86"/>
    <w:rsid w:val="002F4A7F"/>
    <w:rsid w:val="00324D1D"/>
    <w:rsid w:val="00372DCD"/>
    <w:rsid w:val="00394776"/>
    <w:rsid w:val="003949CF"/>
    <w:rsid w:val="003C11C5"/>
    <w:rsid w:val="003C3BA8"/>
    <w:rsid w:val="0043744D"/>
    <w:rsid w:val="0044040C"/>
    <w:rsid w:val="00461061"/>
    <w:rsid w:val="0047102C"/>
    <w:rsid w:val="00480E2A"/>
    <w:rsid w:val="004C175A"/>
    <w:rsid w:val="004C7CFD"/>
    <w:rsid w:val="004D1474"/>
    <w:rsid w:val="00502672"/>
    <w:rsid w:val="00526041"/>
    <w:rsid w:val="00537704"/>
    <w:rsid w:val="00593150"/>
    <w:rsid w:val="0059777E"/>
    <w:rsid w:val="005A2B51"/>
    <w:rsid w:val="005C7B55"/>
    <w:rsid w:val="005D6EAB"/>
    <w:rsid w:val="005E50F1"/>
    <w:rsid w:val="00606423"/>
    <w:rsid w:val="006567E0"/>
    <w:rsid w:val="00693452"/>
    <w:rsid w:val="006964E1"/>
    <w:rsid w:val="00697975"/>
    <w:rsid w:val="006A3160"/>
    <w:rsid w:val="006B05E1"/>
    <w:rsid w:val="006F54FB"/>
    <w:rsid w:val="0072583D"/>
    <w:rsid w:val="0073173B"/>
    <w:rsid w:val="00776CBB"/>
    <w:rsid w:val="007B4213"/>
    <w:rsid w:val="007E79EA"/>
    <w:rsid w:val="0082183F"/>
    <w:rsid w:val="008318C4"/>
    <w:rsid w:val="00832243"/>
    <w:rsid w:val="00841D12"/>
    <w:rsid w:val="00895F16"/>
    <w:rsid w:val="008C6DE0"/>
    <w:rsid w:val="00904DF2"/>
    <w:rsid w:val="00970BB0"/>
    <w:rsid w:val="00990D7A"/>
    <w:rsid w:val="00992AFF"/>
    <w:rsid w:val="009D15FB"/>
    <w:rsid w:val="009D2469"/>
    <w:rsid w:val="009E1C42"/>
    <w:rsid w:val="009E6061"/>
    <w:rsid w:val="00A0113F"/>
    <w:rsid w:val="00A03E73"/>
    <w:rsid w:val="00A04CCF"/>
    <w:rsid w:val="00A662B2"/>
    <w:rsid w:val="00A86B60"/>
    <w:rsid w:val="00AB0E4D"/>
    <w:rsid w:val="00AC17A7"/>
    <w:rsid w:val="00AC3FF6"/>
    <w:rsid w:val="00AE0D77"/>
    <w:rsid w:val="00AF2930"/>
    <w:rsid w:val="00B65AEA"/>
    <w:rsid w:val="00B71E3C"/>
    <w:rsid w:val="00BB2903"/>
    <w:rsid w:val="00C072C4"/>
    <w:rsid w:val="00C45A22"/>
    <w:rsid w:val="00C859D3"/>
    <w:rsid w:val="00C92473"/>
    <w:rsid w:val="00C973C6"/>
    <w:rsid w:val="00CA5182"/>
    <w:rsid w:val="00CE71C3"/>
    <w:rsid w:val="00D37C02"/>
    <w:rsid w:val="00D65911"/>
    <w:rsid w:val="00D831DD"/>
    <w:rsid w:val="00D90655"/>
    <w:rsid w:val="00D95B6C"/>
    <w:rsid w:val="00DC3DBD"/>
    <w:rsid w:val="00DC63FE"/>
    <w:rsid w:val="00DC64A8"/>
    <w:rsid w:val="00E21FC5"/>
    <w:rsid w:val="00E33026"/>
    <w:rsid w:val="00E44D3C"/>
    <w:rsid w:val="00E76A78"/>
    <w:rsid w:val="00EB066B"/>
    <w:rsid w:val="00EE3531"/>
    <w:rsid w:val="00F007EE"/>
    <w:rsid w:val="00F90462"/>
    <w:rsid w:val="00F9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64"/>
    <o:shapelayout v:ext="edit">
      <o:idmap v:ext="edit" data="1"/>
    </o:shapelayout>
  </w:shapeDefaults>
  <w:decimalSymbol w:val=","/>
  <w:listSeparator w:val=";"/>
  <w14:docId w14:val="24F8AFF8"/>
  <w15:docId w15:val="{F7B02D7D-8B8E-4733-9513-92762159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64A8"/>
    <w:pPr>
      <w:widowControl w:val="0"/>
    </w:pPr>
    <w:rPr>
      <w:rFonts w:ascii="Arial" w:hAnsi="Arial" w:cs="Arial"/>
      <w:sz w:val="22"/>
      <w:szCs w:val="22"/>
      <w:lang w:val="en-US" w:eastAsia="en-US"/>
    </w:rPr>
  </w:style>
  <w:style w:type="paragraph" w:styleId="Titolo1">
    <w:name w:val="heading 1"/>
    <w:basedOn w:val="Normale"/>
    <w:link w:val="Titolo1Carattere"/>
    <w:uiPriority w:val="99"/>
    <w:qFormat/>
    <w:rsid w:val="00DC64A8"/>
    <w:pPr>
      <w:ind w:left="186"/>
      <w:outlineLvl w:val="0"/>
    </w:pPr>
    <w:rPr>
      <w:sz w:val="20"/>
      <w:szCs w:val="20"/>
    </w:rPr>
  </w:style>
  <w:style w:type="paragraph" w:styleId="Titolo2">
    <w:name w:val="heading 2"/>
    <w:basedOn w:val="Normale"/>
    <w:next w:val="Normale"/>
    <w:link w:val="Titolo2Carattere"/>
    <w:uiPriority w:val="99"/>
    <w:qFormat/>
    <w:rsid w:val="00DC3DBD"/>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A711E"/>
    <w:rPr>
      <w:rFonts w:ascii="Cambria" w:eastAsia="Times New Roman" w:hAnsi="Cambria" w:cs="Times New Roman"/>
      <w:b/>
      <w:bCs/>
      <w:kern w:val="32"/>
      <w:sz w:val="32"/>
      <w:szCs w:val="32"/>
      <w:lang w:val="en-US" w:eastAsia="en-US"/>
    </w:rPr>
  </w:style>
  <w:style w:type="character" w:customStyle="1" w:styleId="Titolo2Carattere">
    <w:name w:val="Titolo 2 Carattere"/>
    <w:link w:val="Titolo2"/>
    <w:uiPriority w:val="99"/>
    <w:semiHidden/>
    <w:locked/>
    <w:rsid w:val="00DC3DBD"/>
    <w:rPr>
      <w:rFonts w:ascii="Cambria" w:hAnsi="Cambria" w:cs="Times New Roman"/>
      <w:color w:val="365F91"/>
      <w:sz w:val="26"/>
      <w:szCs w:val="26"/>
    </w:rPr>
  </w:style>
  <w:style w:type="table" w:customStyle="1" w:styleId="TableNormal1">
    <w:name w:val="Table Normal1"/>
    <w:uiPriority w:val="99"/>
    <w:semiHidden/>
    <w:rsid w:val="00DC64A8"/>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DC64A8"/>
    <w:rPr>
      <w:b/>
      <w:bCs/>
      <w:sz w:val="18"/>
      <w:szCs w:val="18"/>
    </w:rPr>
  </w:style>
  <w:style w:type="character" w:customStyle="1" w:styleId="CorpotestoCarattere">
    <w:name w:val="Corpo testo Carattere"/>
    <w:link w:val="Corpotesto"/>
    <w:uiPriority w:val="99"/>
    <w:semiHidden/>
    <w:rsid w:val="005A711E"/>
    <w:rPr>
      <w:rFonts w:ascii="Arial" w:hAnsi="Arial" w:cs="Arial"/>
      <w:lang w:val="en-US" w:eastAsia="en-US"/>
    </w:rPr>
  </w:style>
  <w:style w:type="paragraph" w:styleId="Paragrafoelenco">
    <w:name w:val="List Paragraph"/>
    <w:basedOn w:val="Normale"/>
    <w:uiPriority w:val="99"/>
    <w:qFormat/>
    <w:rsid w:val="00DC64A8"/>
    <w:pPr>
      <w:ind w:left="219"/>
    </w:pPr>
  </w:style>
  <w:style w:type="paragraph" w:customStyle="1" w:styleId="TableParagraph">
    <w:name w:val="Table Paragraph"/>
    <w:basedOn w:val="Normale"/>
    <w:uiPriority w:val="99"/>
    <w:rsid w:val="00DC64A8"/>
    <w:pPr>
      <w:ind w:left="103"/>
    </w:pPr>
  </w:style>
  <w:style w:type="paragraph" w:styleId="Intestazione">
    <w:name w:val="header"/>
    <w:basedOn w:val="Normale"/>
    <w:link w:val="IntestazioneCarattere"/>
    <w:uiPriority w:val="99"/>
    <w:rsid w:val="007B4213"/>
    <w:pPr>
      <w:tabs>
        <w:tab w:val="center" w:pos="4986"/>
        <w:tab w:val="right" w:pos="9972"/>
      </w:tabs>
    </w:pPr>
  </w:style>
  <w:style w:type="character" w:customStyle="1" w:styleId="IntestazioneCarattere">
    <w:name w:val="Intestazione Carattere"/>
    <w:link w:val="Intestazione"/>
    <w:uiPriority w:val="99"/>
    <w:locked/>
    <w:rsid w:val="007B4213"/>
    <w:rPr>
      <w:rFonts w:ascii="Arial" w:eastAsia="Times New Roman" w:hAnsi="Arial" w:cs="Arial"/>
    </w:rPr>
  </w:style>
  <w:style w:type="paragraph" w:styleId="Pidipagina">
    <w:name w:val="footer"/>
    <w:basedOn w:val="Normale"/>
    <w:link w:val="PidipaginaCarattere"/>
    <w:uiPriority w:val="99"/>
    <w:rsid w:val="007B4213"/>
    <w:pPr>
      <w:tabs>
        <w:tab w:val="center" w:pos="4986"/>
        <w:tab w:val="right" w:pos="9972"/>
      </w:tabs>
    </w:pPr>
  </w:style>
  <w:style w:type="character" w:customStyle="1" w:styleId="PidipaginaCarattere">
    <w:name w:val="Piè di pagina Carattere"/>
    <w:link w:val="Pidipagina"/>
    <w:uiPriority w:val="99"/>
    <w:locked/>
    <w:rsid w:val="007B4213"/>
    <w:rPr>
      <w:rFonts w:ascii="Arial" w:eastAsia="Times New Roman" w:hAnsi="Arial" w:cs="Arial"/>
    </w:rPr>
  </w:style>
  <w:style w:type="paragraph" w:styleId="Testofumetto">
    <w:name w:val="Balloon Text"/>
    <w:basedOn w:val="Normale"/>
    <w:link w:val="TestofumettoCarattere"/>
    <w:uiPriority w:val="99"/>
    <w:semiHidden/>
    <w:rsid w:val="00C859D3"/>
    <w:rPr>
      <w:rFonts w:ascii="Segoe UI" w:hAnsi="Segoe UI" w:cs="Segoe UI"/>
      <w:sz w:val="18"/>
      <w:szCs w:val="18"/>
    </w:rPr>
  </w:style>
  <w:style w:type="character" w:customStyle="1" w:styleId="TestofumettoCarattere">
    <w:name w:val="Testo fumetto Carattere"/>
    <w:link w:val="Testofumetto"/>
    <w:uiPriority w:val="99"/>
    <w:semiHidden/>
    <w:locked/>
    <w:rsid w:val="00C859D3"/>
    <w:rPr>
      <w:rFonts w:ascii="Segoe UI" w:eastAsia="Times New Roman" w:hAnsi="Segoe UI" w:cs="Segoe UI"/>
      <w:sz w:val="18"/>
      <w:szCs w:val="18"/>
    </w:rPr>
  </w:style>
  <w:style w:type="paragraph" w:styleId="NormaleWeb">
    <w:name w:val="Normal (Web)"/>
    <w:basedOn w:val="Normale"/>
    <w:uiPriority w:val="99"/>
    <w:rsid w:val="006964E1"/>
    <w:pPr>
      <w:widowControl/>
      <w:spacing w:before="100" w:beforeAutospacing="1" w:after="100" w:afterAutospacing="1"/>
    </w:pPr>
    <w:rPr>
      <w:rFonts w:ascii="Times New Roman" w:eastAsia="Batang" w:hAnsi="Times New Roman" w:cs="Times New Roman"/>
      <w:sz w:val="24"/>
      <w:szCs w:val="24"/>
      <w:lang w:val="it-IT" w:eastAsia="ko-KR"/>
    </w:rPr>
  </w:style>
  <w:style w:type="character" w:customStyle="1" w:styleId="apple-converted-space">
    <w:name w:val="apple-converted-space"/>
    <w:uiPriority w:val="99"/>
    <w:rsid w:val="006964E1"/>
  </w:style>
  <w:style w:type="character" w:styleId="Enfasigrassetto">
    <w:name w:val="Strong"/>
    <w:uiPriority w:val="99"/>
    <w:qFormat/>
    <w:rsid w:val="006964E1"/>
    <w:rPr>
      <w:rFonts w:cs="Times New Roman"/>
      <w:b/>
      <w:bCs/>
    </w:rPr>
  </w:style>
  <w:style w:type="paragraph" w:customStyle="1" w:styleId="Default">
    <w:name w:val="Default"/>
    <w:uiPriority w:val="99"/>
    <w:rsid w:val="006964E1"/>
    <w:pPr>
      <w:autoSpaceDE w:val="0"/>
      <w:autoSpaceDN w:val="0"/>
      <w:adjustRightInd w:val="0"/>
    </w:pPr>
    <w:rPr>
      <w:rFonts w:ascii="Comic Sans MS" w:hAnsi="Comic Sans MS" w:cs="Comic Sans MS"/>
      <w:color w:val="000000"/>
      <w:sz w:val="24"/>
      <w:szCs w:val="24"/>
    </w:rPr>
  </w:style>
  <w:style w:type="character" w:styleId="MacchinadascrivereHTML">
    <w:name w:val="HTML Typewriter"/>
    <w:uiPriority w:val="99"/>
    <w:rsid w:val="003C3BA8"/>
    <w:rPr>
      <w:rFonts w:ascii="Courier New" w:eastAsia="SimSun" w:hAnsi="Courier New" w:cs="Times New Roman"/>
      <w:sz w:val="20"/>
    </w:rPr>
  </w:style>
  <w:style w:type="paragraph" w:customStyle="1" w:styleId="Elencoacolori-Colore11">
    <w:name w:val="Elenco a colori - Colore 11"/>
    <w:basedOn w:val="Normale"/>
    <w:uiPriority w:val="99"/>
    <w:rsid w:val="008C6DE0"/>
    <w:pPr>
      <w:widowControl/>
      <w:spacing w:after="200"/>
      <w:ind w:left="720"/>
    </w:pPr>
    <w:rPr>
      <w:rFonts w:ascii="Cambria" w:eastAsia="MS Minngs" w:hAnsi="Cambria" w:cs="Cambria"/>
      <w:sz w:val="24"/>
      <w:szCs w:val="24"/>
      <w:lang w:val="it-IT" w:eastAsia="ja-JP"/>
    </w:rPr>
  </w:style>
  <w:style w:type="character" w:styleId="Collegamentoipertestuale">
    <w:name w:val="Hyperlink"/>
    <w:uiPriority w:val="99"/>
    <w:rsid w:val="00AC3FF6"/>
    <w:rPr>
      <w:rFonts w:cs="Times New Roman"/>
      <w:color w:val="0000FF"/>
      <w:u w:val="single"/>
    </w:rPr>
  </w:style>
  <w:style w:type="character" w:styleId="Enfasicorsivo">
    <w:name w:val="Emphasis"/>
    <w:uiPriority w:val="99"/>
    <w:qFormat/>
    <w:rsid w:val="00AC3FF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08237">
      <w:marLeft w:val="0"/>
      <w:marRight w:val="0"/>
      <w:marTop w:val="0"/>
      <w:marBottom w:val="0"/>
      <w:divBdr>
        <w:top w:val="none" w:sz="0" w:space="0" w:color="auto"/>
        <w:left w:val="none" w:sz="0" w:space="0" w:color="auto"/>
        <w:bottom w:val="none" w:sz="0" w:space="0" w:color="auto"/>
        <w:right w:val="none" w:sz="0" w:space="0" w:color="auto"/>
      </w:divBdr>
    </w:div>
    <w:div w:id="1391808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enti.unina.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Scheda_informativa_insegnamenti__PROPOSTA COMMISSIONE DIDATTICA</dc:title>
  <dc:subject/>
  <dc:creator>Amalia Vanacore</dc:creator>
  <cp:keywords/>
  <dc:description/>
  <cp:lastModifiedBy>FABIANA ALFIERI</cp:lastModifiedBy>
  <cp:revision>8</cp:revision>
  <cp:lastPrinted>2017-07-12T12:27:00Z</cp:lastPrinted>
  <dcterms:created xsi:type="dcterms:W3CDTF">2017-07-26T11:31:00Z</dcterms:created>
  <dcterms:modified xsi:type="dcterms:W3CDTF">2018-09-25T12:58:00Z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Foxit Software Inc.</vt:lpwstr>
  </property>
</Properties>
</file>